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7FA0CB" w14:textId="77777777" w:rsidR="00521107" w:rsidRPr="00BF7031" w:rsidRDefault="00521107" w:rsidP="00E14673">
      <w:pPr>
        <w:autoSpaceDE w:val="0"/>
        <w:autoSpaceDN w:val="0"/>
        <w:adjustRightInd w:val="0"/>
        <w:spacing w:after="0"/>
        <w:outlineLvl w:val="0"/>
        <w:rPr>
          <w:rFonts w:ascii="Trebuchet MS" w:eastAsia="Times New Roman" w:hAnsi="Trebuchet MS" w:cs="Times New Roman"/>
          <w:b/>
          <w:color w:val="000000" w:themeColor="text1"/>
        </w:rPr>
      </w:pPr>
    </w:p>
    <w:p w14:paraId="13485F5E" w14:textId="77777777" w:rsidR="00521107" w:rsidRPr="00BF7031" w:rsidRDefault="00521107" w:rsidP="00521107">
      <w:pPr>
        <w:autoSpaceDE w:val="0"/>
        <w:autoSpaceDN w:val="0"/>
        <w:adjustRightInd w:val="0"/>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NOTĂ DE FUNDAMENTARE</w:t>
      </w:r>
    </w:p>
    <w:p w14:paraId="5A7F67E6" w14:textId="77777777" w:rsidR="00521107" w:rsidRPr="00BF7031" w:rsidRDefault="00521107" w:rsidP="00521107">
      <w:pPr>
        <w:autoSpaceDE w:val="0"/>
        <w:autoSpaceDN w:val="0"/>
        <w:adjustRightInd w:val="0"/>
        <w:spacing w:after="0"/>
        <w:outlineLvl w:val="0"/>
        <w:rPr>
          <w:rFonts w:ascii="Trebuchet MS" w:eastAsia="Times New Roman" w:hAnsi="Trebuchet MS" w:cs="Times New Roman"/>
          <w:b/>
          <w:color w:val="000000" w:themeColor="text1"/>
        </w:rPr>
      </w:pPr>
    </w:p>
    <w:tbl>
      <w:tblPr>
        <w:tblW w:w="10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2490"/>
        <w:gridCol w:w="780"/>
        <w:gridCol w:w="840"/>
        <w:gridCol w:w="840"/>
        <w:gridCol w:w="840"/>
        <w:gridCol w:w="2154"/>
        <w:gridCol w:w="6"/>
      </w:tblGrid>
      <w:tr w:rsidR="00BF7031" w:rsidRPr="00BF7031" w14:paraId="4124BC18" w14:textId="77777777" w:rsidTr="00CC7AF1">
        <w:trPr>
          <w:gridAfter w:val="1"/>
          <w:wAfter w:w="6" w:type="dxa"/>
        </w:trPr>
        <w:tc>
          <w:tcPr>
            <w:tcW w:w="10440" w:type="dxa"/>
            <w:gridSpan w:val="7"/>
          </w:tcPr>
          <w:p w14:paraId="64C1B8B8" w14:textId="6D75BC83" w:rsidR="00521107" w:rsidRPr="00BF7031" w:rsidRDefault="00C053EB"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Secțiunea</w:t>
            </w:r>
            <w:r w:rsidR="00521107" w:rsidRPr="00BF7031">
              <w:rPr>
                <w:rFonts w:ascii="Trebuchet MS" w:eastAsia="Times New Roman" w:hAnsi="Trebuchet MS" w:cs="Times New Roman"/>
                <w:b/>
                <w:color w:val="000000" w:themeColor="text1"/>
              </w:rPr>
              <w:t xml:space="preserve"> 1</w:t>
            </w:r>
          </w:p>
          <w:p w14:paraId="76D866B2" w14:textId="77777777" w:rsidR="00521107" w:rsidRPr="00BF7031" w:rsidRDefault="00521107"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Titlul proiectului de act normativ</w:t>
            </w:r>
          </w:p>
          <w:p w14:paraId="66E8C488" w14:textId="77777777" w:rsidR="00521107" w:rsidRPr="00BF7031" w:rsidRDefault="00521107" w:rsidP="00521107">
            <w:pPr>
              <w:autoSpaceDE w:val="0"/>
              <w:autoSpaceDN w:val="0"/>
              <w:adjustRightInd w:val="0"/>
              <w:spacing w:after="0"/>
              <w:jc w:val="center"/>
              <w:rPr>
                <w:rFonts w:ascii="Trebuchet MS" w:eastAsia="Times New Roman" w:hAnsi="Trebuchet MS" w:cs="Times New Roman"/>
                <w:b/>
                <w:bCs/>
                <w:color w:val="000000" w:themeColor="text1"/>
                <w:kern w:val="36"/>
              </w:rPr>
            </w:pPr>
            <w:r w:rsidRPr="00BF7031">
              <w:rPr>
                <w:rFonts w:ascii="Trebuchet MS" w:eastAsia="Times New Roman" w:hAnsi="Trebuchet MS" w:cs="Times New Roman"/>
                <w:b/>
                <w:bCs/>
                <w:color w:val="000000" w:themeColor="text1"/>
                <w:kern w:val="36"/>
              </w:rPr>
              <w:t xml:space="preserve">ORDONANȚA DE URGENȚĂ </w:t>
            </w:r>
          </w:p>
          <w:p w14:paraId="403A2062" w14:textId="06A1E700" w:rsidR="00C053EB" w:rsidRPr="00BF7031" w:rsidRDefault="00C053EB" w:rsidP="00C053EB">
            <w:pPr>
              <w:spacing w:after="0" w:line="240" w:lineRule="auto"/>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privind unele măsuri pentru sprijinirea categoriilor de persoane cele mai defavorizate care beneficiază de </w:t>
            </w:r>
            <w:r w:rsidR="007D7A15" w:rsidRPr="00BF7031">
              <w:rPr>
                <w:rFonts w:ascii="Trebuchet MS" w:eastAsia="Times New Roman" w:hAnsi="Trebuchet MS" w:cs="Times New Roman"/>
                <w:b/>
                <w:color w:val="000000" w:themeColor="text1"/>
              </w:rPr>
              <w:t>mese calde pe bază de tichete electronice din fonduri externe nerambursabile</w:t>
            </w:r>
            <w:r w:rsidRPr="00BF7031">
              <w:rPr>
                <w:rFonts w:ascii="Trebuchet MS" w:eastAsia="Times New Roman" w:hAnsi="Trebuchet MS" w:cs="Times New Roman"/>
                <w:b/>
                <w:color w:val="000000" w:themeColor="text1"/>
              </w:rPr>
              <w:t>, precum și unele măsuri de distribuire a acestora</w:t>
            </w:r>
          </w:p>
          <w:p w14:paraId="47A28713" w14:textId="10F9180F" w:rsidR="00521107" w:rsidRPr="00BF7031" w:rsidRDefault="00521107" w:rsidP="00E14673">
            <w:pPr>
              <w:autoSpaceDE w:val="0"/>
              <w:autoSpaceDN w:val="0"/>
              <w:adjustRightInd w:val="0"/>
              <w:spacing w:after="0"/>
              <w:jc w:val="center"/>
              <w:rPr>
                <w:rFonts w:ascii="Trebuchet MS" w:eastAsia="Times New Roman" w:hAnsi="Trebuchet MS" w:cs="Times New Roman"/>
                <w:b/>
                <w:bCs/>
                <w:color w:val="000000" w:themeColor="text1"/>
                <w:kern w:val="36"/>
              </w:rPr>
            </w:pPr>
          </w:p>
        </w:tc>
      </w:tr>
      <w:tr w:rsidR="00BF7031" w:rsidRPr="00BF7031" w14:paraId="0F771455" w14:textId="77777777" w:rsidTr="00CC7AF1">
        <w:trPr>
          <w:gridAfter w:val="1"/>
          <w:wAfter w:w="6" w:type="dxa"/>
        </w:trPr>
        <w:tc>
          <w:tcPr>
            <w:tcW w:w="10440" w:type="dxa"/>
            <w:gridSpan w:val="7"/>
          </w:tcPr>
          <w:p w14:paraId="3950B68B" w14:textId="4636C8B4" w:rsidR="00521107" w:rsidRPr="00BF7031" w:rsidRDefault="00C053EB"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Secțiunea</w:t>
            </w:r>
            <w:r w:rsidR="00521107" w:rsidRPr="00BF7031">
              <w:rPr>
                <w:rFonts w:ascii="Trebuchet MS" w:eastAsia="Times New Roman" w:hAnsi="Trebuchet MS" w:cs="Times New Roman"/>
                <w:b/>
                <w:color w:val="000000" w:themeColor="text1"/>
              </w:rPr>
              <w:t xml:space="preserve"> a 2-a</w:t>
            </w:r>
          </w:p>
          <w:p w14:paraId="6877B375" w14:textId="77777777" w:rsidR="00521107" w:rsidRPr="00BF7031" w:rsidRDefault="00521107"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Motivul emiterii actului normativ</w:t>
            </w:r>
          </w:p>
          <w:p w14:paraId="532C7BD9" w14:textId="7B06DC1D" w:rsidR="00521107" w:rsidRPr="00BF7031" w:rsidRDefault="00521107" w:rsidP="00521107">
            <w:pPr>
              <w:numPr>
                <w:ilvl w:val="0"/>
                <w:numId w:val="1"/>
              </w:numPr>
              <w:spacing w:after="0" w:line="240" w:lineRule="auto"/>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Descrierea </w:t>
            </w:r>
            <w:r w:rsidR="00C053EB" w:rsidRPr="00BF7031">
              <w:rPr>
                <w:rFonts w:ascii="Trebuchet MS" w:eastAsia="Times New Roman" w:hAnsi="Trebuchet MS" w:cs="Times New Roman"/>
                <w:b/>
                <w:color w:val="000000" w:themeColor="text1"/>
              </w:rPr>
              <w:t>situației</w:t>
            </w:r>
            <w:r w:rsidRPr="00BF7031">
              <w:rPr>
                <w:rFonts w:ascii="Trebuchet MS" w:eastAsia="Times New Roman" w:hAnsi="Trebuchet MS" w:cs="Times New Roman"/>
                <w:b/>
                <w:color w:val="000000" w:themeColor="text1"/>
              </w:rPr>
              <w:t xml:space="preserve"> actuale</w:t>
            </w:r>
          </w:p>
          <w:p w14:paraId="2F721DAE" w14:textId="34A418E9" w:rsidR="006764B8" w:rsidRPr="00BF7031" w:rsidRDefault="00E5260E"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6764B8" w:rsidRPr="00BF7031">
              <w:rPr>
                <w:rFonts w:ascii="Trebuchet MS" w:eastAsia="Times New Roman" w:hAnsi="Trebuchet MS" w:cs="Times New Roman"/>
                <w:color w:val="000000" w:themeColor="text1"/>
              </w:rPr>
              <w:t>Anul 2020 este un an de o importanță majoră pentru România, în care se impune realizarea unei reforme profunde și o eficientizare practică a sistemului de management al fondurilor europene, pentru a evita problemele întâmpinate și riscurile asociate acestora în perioada de programare 2007-2013 și în perioada 2014-2019.</w:t>
            </w:r>
          </w:p>
          <w:p w14:paraId="4A816C67" w14:textId="2EC3EAAE" w:rsidR="00521107" w:rsidRPr="00BF7031" w:rsidRDefault="00521107"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Comisia Europeană a adoptat Decizia de punere în aplicare a Comisiei nr. C</w:t>
            </w:r>
            <w:r w:rsidR="007D7A15" w:rsidRPr="00BF7031">
              <w:rPr>
                <w:rFonts w:ascii="Trebuchet MS" w:eastAsia="Times New Roman" w:hAnsi="Trebuchet MS" w:cs="Times New Roman"/>
                <w:color w:val="000000" w:themeColor="text1"/>
              </w:rPr>
              <w:t>(2020) 347</w:t>
            </w:r>
            <w:r w:rsidR="007D7A15" w:rsidRPr="00BF7031">
              <w:rPr>
                <w:rFonts w:ascii="Trebuchet MS" w:hAnsi="Trebuchet MS" w:cs="Times New Roman"/>
                <w:color w:val="000000" w:themeColor="text1"/>
              </w:rPr>
              <w:t xml:space="preserve"> </w:t>
            </w:r>
            <w:r w:rsidR="007D7A15" w:rsidRPr="00BF7031">
              <w:rPr>
                <w:rFonts w:ascii="Trebuchet MS" w:eastAsia="Times New Roman" w:hAnsi="Trebuchet MS" w:cs="Times New Roman"/>
                <w:color w:val="000000" w:themeColor="text1"/>
              </w:rPr>
              <w:t>final din 21 ianuarie 2020</w:t>
            </w:r>
            <w:r w:rsidRPr="00BF7031">
              <w:rPr>
                <w:rFonts w:ascii="Trebuchet MS" w:eastAsia="Times New Roman" w:hAnsi="Trebuchet MS" w:cs="Times New Roman"/>
                <w:color w:val="000000" w:themeColor="text1"/>
              </w:rPr>
              <w:t xml:space="preserve"> prin care a fost aprobată modificarea Programului Operațional ”Ajutorarea Persoanelor Defavorizate”.</w:t>
            </w:r>
          </w:p>
          <w:p w14:paraId="622883AF" w14:textId="14EBC9A9" w:rsidR="00521107" w:rsidRPr="00BF7031" w:rsidRDefault="00E5260E"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521107" w:rsidRPr="00BF7031">
              <w:rPr>
                <w:rFonts w:ascii="Trebuchet MS" w:eastAsia="Times New Roman" w:hAnsi="Trebuchet MS" w:cs="Times New Roman"/>
                <w:color w:val="000000" w:themeColor="text1"/>
              </w:rPr>
              <w:t>Baza legală europeană este constituită în prezent de Regulamentul nr. 223/2014 al Parlamentului european și al Consiliului din 11 martie 2014 privind Fondul de ajutor european destinat celor mai defavorizate persoane care înlocuiește legislația europeană anterioară în domeniu.</w:t>
            </w:r>
          </w:p>
          <w:p w14:paraId="4750A95D" w14:textId="564FC51C" w:rsidR="00521107" w:rsidRPr="00BF7031" w:rsidRDefault="007D7A15"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521107" w:rsidRPr="00BF7031">
              <w:rPr>
                <w:rFonts w:ascii="Trebuchet MS" w:eastAsia="Times New Roman" w:hAnsi="Trebuchet MS" w:cs="Times New Roman"/>
                <w:color w:val="000000" w:themeColor="text1"/>
              </w:rPr>
              <w:t xml:space="preserve">În sensul prevăzut de Regulamentul (UE) nr. 223/2014 Ministerul Fondurilor Europene a fost desemnat ca Autoritate de management, iar Ministerul Finanțelor Publice prin Autoritatea de Certificare și Plată  a fost desemnat ca  Autoritate de certificare pentru POAD. </w:t>
            </w:r>
          </w:p>
          <w:p w14:paraId="7C7E37FD" w14:textId="4591FF2E" w:rsidR="00521107" w:rsidRPr="00BF7031" w:rsidRDefault="007D7A15"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521107" w:rsidRPr="00BF7031">
              <w:rPr>
                <w:rFonts w:ascii="Trebuchet MS" w:eastAsia="Times New Roman" w:hAnsi="Trebuchet MS" w:cs="Times New Roman"/>
                <w:color w:val="000000" w:themeColor="text1"/>
              </w:rPr>
              <w:t xml:space="preserve">Totodată, Autoritatea de Audit din cadrul Curții de Conturi (AA) </w:t>
            </w:r>
            <w:r w:rsidR="00BD6267" w:rsidRPr="00BF7031">
              <w:rPr>
                <w:rFonts w:ascii="Trebuchet MS" w:eastAsia="Times New Roman" w:hAnsi="Trebuchet MS" w:cs="Times New Roman"/>
                <w:color w:val="000000" w:themeColor="text1"/>
              </w:rPr>
              <w:t>îndeplinește</w:t>
            </w:r>
            <w:r w:rsidR="00521107" w:rsidRPr="00BF7031">
              <w:rPr>
                <w:rFonts w:ascii="Trebuchet MS" w:eastAsia="Times New Roman" w:hAnsi="Trebuchet MS" w:cs="Times New Roman"/>
                <w:color w:val="000000" w:themeColor="text1"/>
              </w:rPr>
              <w:t xml:space="preserve"> </w:t>
            </w:r>
            <w:r w:rsidR="00BD6267" w:rsidRPr="00BF7031">
              <w:rPr>
                <w:rFonts w:ascii="Trebuchet MS" w:eastAsia="Times New Roman" w:hAnsi="Trebuchet MS" w:cs="Times New Roman"/>
                <w:color w:val="000000" w:themeColor="text1"/>
              </w:rPr>
              <w:t>funcția</w:t>
            </w:r>
            <w:r w:rsidR="00521107" w:rsidRPr="00BF7031">
              <w:rPr>
                <w:rFonts w:ascii="Trebuchet MS" w:eastAsia="Times New Roman" w:hAnsi="Trebuchet MS" w:cs="Times New Roman"/>
                <w:color w:val="000000" w:themeColor="text1"/>
              </w:rPr>
              <w:t xml:space="preserve"> de autoritate de audit pentru POAD, iar Autoritatea de Certificare și plată din cadrul Ministerului Finanțelor Publice (ACP) este desemnată ca autoritate de certificare și ca organism responsabil cu primirea fondurilor de la Comisia Europeană pentru POAD.</w:t>
            </w:r>
          </w:p>
          <w:p w14:paraId="1136D1A2" w14:textId="14924EF8" w:rsidR="00521107" w:rsidRPr="00BF7031" w:rsidRDefault="007D7A15"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521107" w:rsidRPr="00BF7031">
              <w:rPr>
                <w:rFonts w:ascii="Trebuchet MS" w:eastAsia="Times New Roman" w:hAnsi="Trebuchet MS" w:cs="Times New Roman"/>
                <w:color w:val="000000" w:themeColor="text1"/>
              </w:rPr>
              <w:t xml:space="preserve">Având în vedere existența unei finanțări europene prin Fondul de ajutor european destinat celor mai defavorizate persoane (FEAD), implementat în România prin Programul operațional ajutorarea persoanelor defavorizate (POAD), s-a ajuns la concluzia ca este necesară modificarea modalității de implementare a acestui program în ceea ce privește distribuția </w:t>
            </w:r>
            <w:r w:rsidR="00BD6267" w:rsidRPr="00BF7031">
              <w:rPr>
                <w:rFonts w:ascii="Trebuchet MS" w:eastAsia="Times New Roman" w:hAnsi="Trebuchet MS" w:cs="Times New Roman"/>
                <w:color w:val="000000" w:themeColor="text1"/>
              </w:rPr>
              <w:t xml:space="preserve">meselor calde. </w:t>
            </w:r>
          </w:p>
          <w:p w14:paraId="706A3B21" w14:textId="152C4E2B" w:rsidR="00BD6267" w:rsidRPr="00BF7031" w:rsidRDefault="00E5260E"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BD6267" w:rsidRPr="00BF7031">
              <w:rPr>
                <w:rFonts w:ascii="Trebuchet MS" w:eastAsia="Times New Roman" w:hAnsi="Trebuchet MS" w:cs="Times New Roman"/>
                <w:color w:val="000000" w:themeColor="text1"/>
              </w:rPr>
              <w:t>Astfel, este necesară revizuirea măsurii P1.B precaritatea alimentară (lipsa alimentelor de bază) – mese calde, așa după cum este ea azi în vigoare în cadrul Programului Operațional POAD, în sensul înlocuirii mecanismului</w:t>
            </w:r>
            <w:r w:rsidR="004F3059" w:rsidRPr="00BF7031">
              <w:rPr>
                <w:rFonts w:ascii="Trebuchet MS" w:eastAsia="Times New Roman" w:hAnsi="Trebuchet MS" w:cs="Times New Roman"/>
                <w:color w:val="000000" w:themeColor="text1"/>
              </w:rPr>
              <w:t xml:space="preserve"> competitiv cu mecanismul non</w:t>
            </w:r>
            <w:r w:rsidR="00BD6267" w:rsidRPr="00BF7031">
              <w:rPr>
                <w:rFonts w:ascii="Trebuchet MS" w:eastAsia="Times New Roman" w:hAnsi="Trebuchet MS" w:cs="Times New Roman"/>
                <w:color w:val="000000" w:themeColor="text1"/>
              </w:rPr>
              <w:t>competitiv, justificat de dificultatea implementării acestei măsuri prin intermediul a 8 apeluri regionale competitive, din perspectiva incapacității acoperirii întregu</w:t>
            </w:r>
            <w:r w:rsidR="00AC0D35" w:rsidRPr="00BF7031">
              <w:rPr>
                <w:rFonts w:ascii="Trebuchet MS" w:eastAsia="Times New Roman" w:hAnsi="Trebuchet MS" w:cs="Times New Roman"/>
                <w:color w:val="000000" w:themeColor="text1"/>
              </w:rPr>
              <w:t>lui teritoriu național. Astfel,</w:t>
            </w:r>
            <w:r w:rsidR="00BD6267" w:rsidRPr="00BF7031">
              <w:rPr>
                <w:rFonts w:ascii="Trebuchet MS" w:eastAsia="Times New Roman" w:hAnsi="Trebuchet MS" w:cs="Times New Roman"/>
                <w:color w:val="000000" w:themeColor="text1"/>
              </w:rPr>
              <w:t xml:space="preserve"> se impun</w:t>
            </w:r>
            <w:r w:rsidR="004F3059" w:rsidRPr="00BF7031">
              <w:rPr>
                <w:rFonts w:ascii="Trebuchet MS" w:eastAsia="Times New Roman" w:hAnsi="Trebuchet MS" w:cs="Times New Roman"/>
                <w:color w:val="000000" w:themeColor="text1"/>
              </w:rPr>
              <w:t>e lansarea unui singur apel non</w:t>
            </w:r>
            <w:r w:rsidR="00BD6267" w:rsidRPr="00BF7031">
              <w:rPr>
                <w:rFonts w:ascii="Trebuchet MS" w:eastAsia="Times New Roman" w:hAnsi="Trebuchet MS" w:cs="Times New Roman"/>
                <w:color w:val="000000" w:themeColor="text1"/>
              </w:rPr>
              <w:t xml:space="preserve">competitiv, implementat de Beneficiarul Ministerul Fondurilor Europene, prin structura de specialitate, cu ajutorul Organizațiilor partenere </w:t>
            </w:r>
            <w:r w:rsidR="007D7A15" w:rsidRPr="00BF7031">
              <w:rPr>
                <w:rFonts w:ascii="Trebuchet MS" w:eastAsia="Times New Roman" w:hAnsi="Trebuchet MS" w:cs="Times New Roman"/>
                <w:noProof/>
                <w:color w:val="000000" w:themeColor="text1"/>
              </w:rPr>
              <w:t>i</w:t>
            </w:r>
            <w:r w:rsidR="00F50076" w:rsidRPr="00BF7031">
              <w:rPr>
                <w:rFonts w:ascii="Trebuchet MS" w:eastAsia="Times New Roman" w:hAnsi="Trebuchet MS" w:cs="Times New Roman"/>
                <w:noProof/>
                <w:color w:val="000000" w:themeColor="text1"/>
              </w:rPr>
              <w:t xml:space="preserve">nstitutia </w:t>
            </w:r>
            <w:r w:rsidR="007D7A15" w:rsidRPr="00BF7031">
              <w:rPr>
                <w:rFonts w:ascii="Trebuchet MS" w:eastAsia="Times New Roman" w:hAnsi="Trebuchet MS" w:cs="Times New Roman"/>
                <w:noProof/>
                <w:color w:val="000000" w:themeColor="text1"/>
              </w:rPr>
              <w:t>p</w:t>
            </w:r>
            <w:r w:rsidR="00F50076" w:rsidRPr="00BF7031">
              <w:rPr>
                <w:rFonts w:ascii="Trebuchet MS" w:eastAsia="Times New Roman" w:hAnsi="Trebuchet MS" w:cs="Times New Roman"/>
                <w:noProof/>
                <w:color w:val="000000" w:themeColor="text1"/>
              </w:rPr>
              <w:t xml:space="preserve">refectului și </w:t>
            </w:r>
            <w:r w:rsidR="007D7A15" w:rsidRPr="00BF7031">
              <w:rPr>
                <w:rFonts w:ascii="Trebuchet MS" w:eastAsia="Times New Roman" w:hAnsi="Trebuchet MS" w:cs="Times New Roman"/>
                <w:noProof/>
                <w:color w:val="000000" w:themeColor="text1"/>
              </w:rPr>
              <w:t>autoritățile administrației publice locale</w:t>
            </w:r>
            <w:r w:rsidR="00BD6267" w:rsidRPr="00BF7031">
              <w:rPr>
                <w:rFonts w:ascii="Trebuchet MS" w:eastAsia="Times New Roman" w:hAnsi="Trebuchet MS" w:cs="Times New Roman"/>
                <w:color w:val="000000" w:themeColor="text1"/>
              </w:rPr>
              <w:t>.</w:t>
            </w:r>
            <w:r w:rsidR="00D40CA1" w:rsidRPr="00BF7031">
              <w:rPr>
                <w:rFonts w:ascii="Trebuchet MS" w:eastAsia="Times New Roman" w:hAnsi="Trebuchet MS" w:cs="Times New Roman"/>
                <w:color w:val="000000" w:themeColor="text1"/>
              </w:rPr>
              <w:t xml:space="preserve"> Aceste măsuri au fost </w:t>
            </w:r>
            <w:r w:rsidR="005E4F56" w:rsidRPr="00BF7031">
              <w:rPr>
                <w:rFonts w:ascii="Trebuchet MS" w:eastAsia="Times New Roman" w:hAnsi="Trebuchet MS" w:cs="Times New Roman"/>
                <w:color w:val="000000" w:themeColor="text1"/>
              </w:rPr>
              <w:t>introduse în cadrul Programului Operațional, în sensul modificării acestuia, pentru a se putea realiza o implementare eficientă și riguroasă. În consecință, este necesară reglementarea, la nivel național, a modalității efective de punere în practică a noului mecanism.</w:t>
            </w:r>
          </w:p>
          <w:p w14:paraId="32B433DF" w14:textId="184A6592" w:rsidR="00C37670" w:rsidRPr="00BF7031" w:rsidRDefault="00C37670"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4F3059" w:rsidRPr="00BF7031">
              <w:rPr>
                <w:rFonts w:ascii="Trebuchet MS" w:eastAsia="Times New Roman" w:hAnsi="Trebuchet MS" w:cs="Times New Roman"/>
                <w:color w:val="000000" w:themeColor="text1"/>
              </w:rPr>
              <w:t>Totodată</w:t>
            </w:r>
            <w:r w:rsidR="00BD6267" w:rsidRPr="00BF7031">
              <w:rPr>
                <w:rFonts w:ascii="Trebuchet MS" w:eastAsia="Times New Roman" w:hAnsi="Trebuchet MS" w:cs="Times New Roman"/>
                <w:color w:val="000000" w:themeColor="text1"/>
              </w:rPr>
              <w:t>, în cadrul acestei măsuri, respectiv în cadrul măsurii P1.B precaritatea alimentară (lipsa alimentelor de bază) – mese calde</w:t>
            </w:r>
            <w:r w:rsidR="004F3059" w:rsidRPr="00BF7031">
              <w:rPr>
                <w:rFonts w:ascii="Trebuchet MS" w:eastAsia="Times New Roman" w:hAnsi="Trebuchet MS" w:cs="Times New Roman"/>
                <w:color w:val="000000" w:themeColor="text1"/>
              </w:rPr>
              <w:t>,</w:t>
            </w:r>
            <w:r w:rsidR="00BD6267" w:rsidRPr="00BF7031">
              <w:rPr>
                <w:rFonts w:ascii="Trebuchet MS" w:eastAsia="Times New Roman" w:hAnsi="Trebuchet MS" w:cs="Times New Roman"/>
                <w:color w:val="000000" w:themeColor="text1"/>
              </w:rPr>
              <w:t xml:space="preserve"> </w:t>
            </w:r>
            <w:r w:rsidR="005E4F56" w:rsidRPr="00BF7031">
              <w:rPr>
                <w:rFonts w:ascii="Trebuchet MS" w:eastAsia="Times New Roman" w:hAnsi="Trebuchet MS" w:cs="Times New Roman"/>
                <w:color w:val="000000" w:themeColor="text1"/>
              </w:rPr>
              <w:t xml:space="preserve">în conformitate cu modificarea Programului Operațional, </w:t>
            </w:r>
            <w:r w:rsidR="00BD6267" w:rsidRPr="00BF7031">
              <w:rPr>
                <w:rFonts w:ascii="Trebuchet MS" w:eastAsia="Times New Roman" w:hAnsi="Trebuchet MS" w:cs="Times New Roman"/>
                <w:color w:val="000000" w:themeColor="text1"/>
              </w:rPr>
              <w:t>se introduce o nouă categorie de grup țintă și anume</w:t>
            </w:r>
            <w:r w:rsidRPr="00BF7031">
              <w:rPr>
                <w:rFonts w:ascii="Trebuchet MS" w:eastAsia="Times New Roman" w:hAnsi="Trebuchet MS" w:cs="Times New Roman"/>
                <w:color w:val="000000" w:themeColor="text1"/>
              </w:rPr>
              <w:t xml:space="preserve"> persoanele vârstnice care locuiesc singure în vârstă de 75 ani împliniți și peste</w:t>
            </w:r>
            <w:r w:rsidR="005E4F56" w:rsidRPr="00BF7031">
              <w:rPr>
                <w:rFonts w:ascii="Trebuchet MS" w:eastAsia="Times New Roman" w:hAnsi="Trebuchet MS" w:cs="Times New Roman"/>
                <w:color w:val="000000" w:themeColor="text1"/>
              </w:rPr>
              <w:t xml:space="preserve">, astfel că cele două categorii de grup țintă vor fi formate din persoane </w:t>
            </w:r>
            <w:r w:rsidR="004E150A" w:rsidRPr="00BF7031">
              <w:rPr>
                <w:rFonts w:ascii="Trebuchet MS" w:eastAsia="Times New Roman" w:hAnsi="Trebuchet MS" w:cs="Times New Roman"/>
                <w:color w:val="000000" w:themeColor="text1"/>
              </w:rPr>
              <w:t>vârstnice</w:t>
            </w:r>
            <w:r w:rsidR="005E4F56" w:rsidRPr="00BF7031">
              <w:rPr>
                <w:rFonts w:ascii="Trebuchet MS" w:eastAsia="Times New Roman" w:hAnsi="Trebuchet MS" w:cs="Times New Roman"/>
                <w:color w:val="000000" w:themeColor="text1"/>
              </w:rPr>
              <w:t>, respectiv persoane fără adăpost</w:t>
            </w:r>
          </w:p>
          <w:p w14:paraId="366B51E8" w14:textId="4C13BAB5" w:rsidR="00BD6267" w:rsidRPr="00BF7031" w:rsidRDefault="00C37670"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Deoarece în această perioadă generată de criza virusului COVID-19, una dintre cele mai afectate catego</w:t>
            </w:r>
            <w:r w:rsidR="00217271" w:rsidRPr="00BF7031">
              <w:rPr>
                <w:rFonts w:ascii="Trebuchet MS" w:eastAsia="Times New Roman" w:hAnsi="Trebuchet MS" w:cs="Times New Roman"/>
                <w:color w:val="000000" w:themeColor="text1"/>
              </w:rPr>
              <w:t>rii de persoane</w:t>
            </w:r>
            <w:r w:rsidRPr="00BF7031">
              <w:rPr>
                <w:rFonts w:ascii="Trebuchet MS" w:eastAsia="Times New Roman" w:hAnsi="Trebuchet MS" w:cs="Times New Roman"/>
                <w:color w:val="000000" w:themeColor="text1"/>
              </w:rPr>
              <w:t xml:space="preserve"> este categoria persoanelor vârstnice care locuiesc singure în vârstă de 75 ani împliniți și peste, fără sprijin material, cu venituri sub pensia socială minimă asigurată în plată, pentru care sunt necesare, pe de o parte, servicii sociale de sprijin la do</w:t>
            </w:r>
            <w:r w:rsidR="00217271" w:rsidRPr="00BF7031">
              <w:rPr>
                <w:rFonts w:ascii="Trebuchet MS" w:eastAsia="Times New Roman" w:hAnsi="Trebuchet MS" w:cs="Times New Roman"/>
                <w:color w:val="000000" w:themeColor="text1"/>
              </w:rPr>
              <w:t>miciliu, iar pe de altă parte</w:t>
            </w:r>
            <w:r w:rsidRPr="00BF7031">
              <w:rPr>
                <w:rFonts w:ascii="Trebuchet MS" w:eastAsia="Times New Roman" w:hAnsi="Trebuchet MS" w:cs="Times New Roman"/>
                <w:color w:val="000000" w:themeColor="text1"/>
              </w:rPr>
              <w:t xml:space="preserve"> sprijin constând mai ales în asigurarea de mese calde necesare pentru a evita manifestarea riscului de sărăcie extremă în rândul populației celei mai expuse riscurilor de orice natură</w:t>
            </w:r>
            <w:r w:rsidR="00217271" w:rsidRPr="00BF7031">
              <w:rPr>
                <w:rFonts w:ascii="Trebuchet MS" w:eastAsia="Times New Roman" w:hAnsi="Trebuchet MS" w:cs="Times New Roman"/>
                <w:color w:val="000000" w:themeColor="text1"/>
              </w:rPr>
              <w:t>, se justifică</w:t>
            </w:r>
            <w:r w:rsidR="00BD6267" w:rsidRPr="00BF7031">
              <w:rPr>
                <w:rFonts w:ascii="Trebuchet MS" w:eastAsia="Times New Roman" w:hAnsi="Trebuchet MS" w:cs="Times New Roman"/>
                <w:color w:val="000000" w:themeColor="text1"/>
              </w:rPr>
              <w:t xml:space="preserve"> necesitatea asigurării unor condiții minime de trai prin oferirea unei mese calde.</w:t>
            </w:r>
          </w:p>
          <w:p w14:paraId="2BEE8D9E" w14:textId="7AA3D77B" w:rsidR="007D7A15" w:rsidRPr="00BF7031" w:rsidRDefault="007D7A15"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O altă categorie de persoane afectată în mod direct de COVID-19 sunt persoanele fără adăpost </w:t>
            </w:r>
            <w:r w:rsidRPr="00BF7031">
              <w:rPr>
                <w:rFonts w:ascii="Trebuchet MS" w:eastAsia="Times New Roman" w:hAnsi="Trebuchet MS" w:cs="Times New Roman"/>
                <w:color w:val="000000" w:themeColor="text1"/>
              </w:rPr>
              <w:lastRenderedPageBreak/>
              <w:t>care se află în risc de sărăcie extremă și care reprezintă o categorie socială extrem de vulnerabilă pentru răspândirea virusului COVID-19.</w:t>
            </w:r>
          </w:p>
          <w:p w14:paraId="3182EB4A" w14:textId="792760EF" w:rsidR="00D65685" w:rsidRPr="00BF7031" w:rsidRDefault="00E5260E"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BD6267" w:rsidRPr="00BF7031">
              <w:rPr>
                <w:rFonts w:ascii="Trebuchet MS" w:eastAsia="Times New Roman" w:hAnsi="Trebuchet MS" w:cs="Times New Roman"/>
                <w:color w:val="000000" w:themeColor="text1"/>
              </w:rPr>
              <w:t>Având în ve</w:t>
            </w:r>
            <w:r w:rsidR="009075FD" w:rsidRPr="00BF7031">
              <w:rPr>
                <w:rFonts w:ascii="Trebuchet MS" w:eastAsia="Times New Roman" w:hAnsi="Trebuchet MS" w:cs="Times New Roman"/>
                <w:color w:val="000000" w:themeColor="text1"/>
              </w:rPr>
              <w:t xml:space="preserve">dere </w:t>
            </w:r>
            <w:r w:rsidR="00814FC5" w:rsidRPr="00BF7031">
              <w:rPr>
                <w:rFonts w:ascii="Trebuchet MS" w:eastAsia="Times New Roman" w:hAnsi="Trebuchet MS" w:cs="Times New Roman"/>
                <w:color w:val="000000" w:themeColor="text1"/>
              </w:rPr>
              <w:t>contextul pandemiei COVID-</w:t>
            </w:r>
            <w:r w:rsidR="00BD6267" w:rsidRPr="00BF7031">
              <w:rPr>
                <w:rFonts w:ascii="Trebuchet MS" w:eastAsia="Times New Roman" w:hAnsi="Trebuchet MS" w:cs="Times New Roman"/>
                <w:color w:val="000000" w:themeColor="text1"/>
              </w:rPr>
              <w:t>19, coroborat cu necesitatea respectării recomandărilor de distanțare socială, îndeosebi pentru categoria de persoane vârstnice, aceasta fiind cea mai vulnerabilă categorie prin raportare la situația epidemiologică, a fost introdusă posibilitatea folosirii voucherelor prin modificarea Regulamentului</w:t>
            </w:r>
            <w:r w:rsidR="009075FD" w:rsidRPr="00BF7031">
              <w:rPr>
                <w:rFonts w:ascii="Trebuchet MS" w:eastAsia="Times New Roman" w:hAnsi="Trebuchet MS" w:cs="Times New Roman"/>
                <w:color w:val="000000" w:themeColor="text1"/>
              </w:rPr>
              <w:t>, î</w:t>
            </w:r>
            <w:r w:rsidR="00BD6267" w:rsidRPr="00BF7031">
              <w:rPr>
                <w:rFonts w:ascii="Trebuchet MS" w:eastAsia="Times New Roman" w:hAnsi="Trebuchet MS" w:cs="Times New Roman"/>
                <w:color w:val="000000" w:themeColor="text1"/>
              </w:rPr>
              <w:t>n sensul permiterii folosirii acestui mecanism. Prin corelare, în cadrul POAD se introduce posibilitatea utili</w:t>
            </w:r>
            <w:r w:rsidR="009075FD" w:rsidRPr="00BF7031">
              <w:rPr>
                <w:rFonts w:ascii="Trebuchet MS" w:eastAsia="Times New Roman" w:hAnsi="Trebuchet MS" w:cs="Times New Roman"/>
                <w:color w:val="000000" w:themeColor="text1"/>
              </w:rPr>
              <w:t xml:space="preserve">zării mecanismului de acordare </w:t>
            </w:r>
            <w:r w:rsidR="00BD6267" w:rsidRPr="00BF7031">
              <w:rPr>
                <w:rFonts w:ascii="Trebuchet MS" w:eastAsia="Times New Roman" w:hAnsi="Trebuchet MS" w:cs="Times New Roman"/>
                <w:color w:val="000000" w:themeColor="text1"/>
              </w:rPr>
              <w:t>a meselor cal</w:t>
            </w:r>
            <w:r w:rsidR="004F3059" w:rsidRPr="00BF7031">
              <w:rPr>
                <w:rFonts w:ascii="Trebuchet MS" w:eastAsia="Times New Roman" w:hAnsi="Trebuchet MS" w:cs="Times New Roman"/>
                <w:color w:val="000000" w:themeColor="text1"/>
              </w:rPr>
              <w:t>de pentru persoanele vârstnice ș</w:t>
            </w:r>
            <w:r w:rsidR="00BD6267" w:rsidRPr="00BF7031">
              <w:rPr>
                <w:rFonts w:ascii="Trebuchet MS" w:eastAsia="Times New Roman" w:hAnsi="Trebuchet MS" w:cs="Times New Roman"/>
                <w:color w:val="000000" w:themeColor="text1"/>
              </w:rPr>
              <w:t xml:space="preserve">i pentru persoanele </w:t>
            </w:r>
            <w:r w:rsidR="004F3059" w:rsidRPr="00BF7031">
              <w:rPr>
                <w:rFonts w:ascii="Trebuchet MS" w:eastAsia="Times New Roman" w:hAnsi="Trebuchet MS" w:cs="Times New Roman"/>
                <w:color w:val="000000" w:themeColor="text1"/>
              </w:rPr>
              <w:t>fără</w:t>
            </w:r>
            <w:r w:rsidR="00BD6267" w:rsidRPr="00BF7031">
              <w:rPr>
                <w:rFonts w:ascii="Trebuchet MS" w:eastAsia="Times New Roman" w:hAnsi="Trebuchet MS" w:cs="Times New Roman"/>
                <w:color w:val="000000" w:themeColor="text1"/>
              </w:rPr>
              <w:t xml:space="preserve"> adăpost prin intermediul </w:t>
            </w:r>
            <w:r w:rsidR="007D7A15" w:rsidRPr="00BF7031">
              <w:rPr>
                <w:rFonts w:ascii="Trebuchet MS" w:eastAsia="Times New Roman" w:hAnsi="Trebuchet MS" w:cs="Times New Roman"/>
                <w:color w:val="000000" w:themeColor="text1"/>
              </w:rPr>
              <w:t xml:space="preserve">tichetelor </w:t>
            </w:r>
            <w:r w:rsidR="004E150A" w:rsidRPr="00BF7031">
              <w:rPr>
                <w:rFonts w:ascii="Trebuchet MS" w:eastAsia="Times New Roman" w:hAnsi="Trebuchet MS" w:cs="Times New Roman"/>
                <w:color w:val="000000" w:themeColor="text1"/>
              </w:rPr>
              <w:t xml:space="preserve">electronice. </w:t>
            </w:r>
            <w:r w:rsidR="00BD6267" w:rsidRPr="00BF7031">
              <w:rPr>
                <w:rFonts w:ascii="Trebuchet MS" w:eastAsia="Times New Roman" w:hAnsi="Trebuchet MS" w:cs="Times New Roman"/>
                <w:color w:val="000000" w:themeColor="text1"/>
              </w:rPr>
              <w:t>.</w:t>
            </w:r>
          </w:p>
          <w:p w14:paraId="18513CDB" w14:textId="61C4651F" w:rsidR="00796067" w:rsidRPr="00BF7031" w:rsidRDefault="00011CFE"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470ADB" w:rsidRPr="00BF7031">
              <w:rPr>
                <w:rFonts w:ascii="Trebuchet MS" w:eastAsia="Times New Roman" w:hAnsi="Trebuchet MS" w:cs="Times New Roman"/>
                <w:color w:val="000000" w:themeColor="text1"/>
              </w:rPr>
              <w:t>Având î</w:t>
            </w:r>
            <w:r w:rsidR="001047F8" w:rsidRPr="00BF7031">
              <w:rPr>
                <w:rFonts w:ascii="Trebuchet MS" w:eastAsia="Times New Roman" w:hAnsi="Trebuchet MS" w:cs="Times New Roman"/>
                <w:color w:val="000000" w:themeColor="text1"/>
              </w:rPr>
              <w:t>n vedere necesitatea imedia</w:t>
            </w:r>
            <w:r w:rsidR="00470ADB" w:rsidRPr="00BF7031">
              <w:rPr>
                <w:rFonts w:ascii="Trebuchet MS" w:eastAsia="Times New Roman" w:hAnsi="Trebuchet MS" w:cs="Times New Roman"/>
                <w:color w:val="000000" w:themeColor="text1"/>
              </w:rPr>
              <w:t>tă de a crea ș</w:t>
            </w:r>
            <w:r w:rsidR="00D65685" w:rsidRPr="00BF7031">
              <w:rPr>
                <w:rFonts w:ascii="Trebuchet MS" w:eastAsia="Times New Roman" w:hAnsi="Trebuchet MS" w:cs="Times New Roman"/>
                <w:color w:val="000000" w:themeColor="text1"/>
              </w:rPr>
              <w:t>i consolida mecanismul</w:t>
            </w:r>
            <w:r w:rsidR="001047F8" w:rsidRPr="00BF7031">
              <w:rPr>
                <w:rFonts w:ascii="Trebuchet MS" w:eastAsia="Times New Roman" w:hAnsi="Trebuchet MS" w:cs="Times New Roman"/>
                <w:color w:val="000000" w:themeColor="text1"/>
              </w:rPr>
              <w:t xml:space="preserve"> de implementare a proceduril</w:t>
            </w:r>
            <w:r w:rsidR="00470ADB" w:rsidRPr="00BF7031">
              <w:rPr>
                <w:rFonts w:ascii="Trebuchet MS" w:eastAsia="Times New Roman" w:hAnsi="Trebuchet MS" w:cs="Times New Roman"/>
                <w:color w:val="000000" w:themeColor="text1"/>
              </w:rPr>
              <w:t>or privind</w:t>
            </w:r>
            <w:r w:rsidR="00D65685" w:rsidRPr="00BF7031">
              <w:rPr>
                <w:rFonts w:ascii="Trebuchet MS" w:eastAsia="Times New Roman" w:hAnsi="Trebuchet MS" w:cs="Times New Roman"/>
                <w:color w:val="000000" w:themeColor="text1"/>
              </w:rPr>
              <w:t xml:space="preserve"> acordarea de mese calde</w:t>
            </w:r>
            <w:r w:rsidR="001047F8" w:rsidRPr="00BF7031">
              <w:rPr>
                <w:rFonts w:ascii="Trebuchet MS" w:eastAsia="Times New Roman" w:hAnsi="Trebuchet MS" w:cs="Times New Roman"/>
                <w:color w:val="000000" w:themeColor="text1"/>
              </w:rPr>
              <w:t xml:space="preserve">, respectarea acestor reguli prin asigurarea unui control eficient al </w:t>
            </w:r>
            <w:r w:rsidR="00EC5225" w:rsidRPr="00BF7031">
              <w:rPr>
                <w:rFonts w:ascii="Trebuchet MS" w:eastAsia="Times New Roman" w:hAnsi="Trebuchet MS" w:cs="Times New Roman"/>
                <w:color w:val="000000" w:themeColor="text1"/>
              </w:rPr>
              <w:t xml:space="preserve">acordarea de mese calde, </w:t>
            </w:r>
            <w:r w:rsidR="00470ADB" w:rsidRPr="00BF7031">
              <w:rPr>
                <w:rFonts w:ascii="Trebuchet MS" w:eastAsia="Times New Roman" w:hAnsi="Trebuchet MS" w:cs="Times New Roman"/>
                <w:color w:val="000000" w:themeColor="text1"/>
              </w:rPr>
              <w:t>se impune adoptarea de mă</w:t>
            </w:r>
            <w:r w:rsidR="001047F8" w:rsidRPr="00BF7031">
              <w:rPr>
                <w:rFonts w:ascii="Trebuchet MS" w:eastAsia="Times New Roman" w:hAnsi="Trebuchet MS" w:cs="Times New Roman"/>
                <w:color w:val="000000" w:themeColor="text1"/>
              </w:rPr>
              <w:t>suri de reglementare cu caracter imediat.</w:t>
            </w:r>
          </w:p>
          <w:p w14:paraId="094D4183" w14:textId="4410C00C" w:rsidR="001047F8" w:rsidRPr="00BF7031" w:rsidRDefault="00470ADB" w:rsidP="00217271">
            <w:pPr>
              <w:spacing w:after="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ab/>
              <w:t>În scopul asigurării existenței unor mecanisme și competenț</w:t>
            </w:r>
            <w:r w:rsidR="001047F8" w:rsidRPr="00BF7031">
              <w:rPr>
                <w:rFonts w:ascii="Trebuchet MS" w:eastAsia="Times New Roman" w:hAnsi="Trebuchet MS" w:cs="Times New Roman"/>
                <w:color w:val="000000" w:themeColor="text1"/>
              </w:rPr>
              <w:t>e</w:t>
            </w:r>
            <w:r w:rsidRPr="00BF7031">
              <w:rPr>
                <w:rFonts w:ascii="Trebuchet MS" w:eastAsia="Times New Roman" w:hAnsi="Trebuchet MS" w:cs="Times New Roman"/>
                <w:color w:val="000000" w:themeColor="text1"/>
              </w:rPr>
              <w:t xml:space="preserve"> eficace de asigurare a respectării procedurilor, se relevă</w:t>
            </w:r>
            <w:r w:rsidR="001047F8" w:rsidRPr="00BF7031">
              <w:rPr>
                <w:rFonts w:ascii="Trebuchet MS" w:eastAsia="Times New Roman" w:hAnsi="Trebuchet MS" w:cs="Times New Roman"/>
                <w:color w:val="000000" w:themeColor="text1"/>
              </w:rPr>
              <w:t xml:space="preserve"> necesitatea de a </w:t>
            </w:r>
            <w:r w:rsidR="00EC5225" w:rsidRPr="00BF7031">
              <w:rPr>
                <w:rFonts w:ascii="Trebuchet MS" w:eastAsia="Times New Roman" w:hAnsi="Trebuchet MS" w:cs="Times New Roman"/>
                <w:color w:val="000000" w:themeColor="text1"/>
              </w:rPr>
              <w:t>eficientiza</w:t>
            </w:r>
            <w:r w:rsidR="001047F8" w:rsidRPr="00BF7031">
              <w:rPr>
                <w:rFonts w:ascii="Trebuchet MS" w:eastAsia="Times New Roman" w:hAnsi="Trebuchet MS" w:cs="Times New Roman"/>
                <w:color w:val="000000" w:themeColor="text1"/>
              </w:rPr>
              <w:t xml:space="preserve"> modalitatea de</w:t>
            </w:r>
            <w:r w:rsidR="00EC5225" w:rsidRPr="00BF7031">
              <w:rPr>
                <w:rFonts w:ascii="Trebuchet MS" w:eastAsia="Times New Roman" w:hAnsi="Trebuchet MS" w:cs="Times New Roman"/>
                <w:color w:val="000000" w:themeColor="text1"/>
              </w:rPr>
              <w:t xml:space="preserve"> acordarea de mese calde</w:t>
            </w:r>
            <w:r w:rsidRPr="00BF7031">
              <w:rPr>
                <w:rFonts w:ascii="Trebuchet MS" w:eastAsia="Times New Roman" w:hAnsi="Trebuchet MS" w:cs="Times New Roman"/>
                <w:color w:val="000000" w:themeColor="text1"/>
              </w:rPr>
              <w:t xml:space="preserve"> că</w:t>
            </w:r>
            <w:r w:rsidR="001047F8" w:rsidRPr="00BF7031">
              <w:rPr>
                <w:rFonts w:ascii="Trebuchet MS" w:eastAsia="Times New Roman" w:hAnsi="Trebuchet MS" w:cs="Times New Roman"/>
                <w:color w:val="000000" w:themeColor="text1"/>
              </w:rPr>
              <w:t>tre persoanele defavori</w:t>
            </w:r>
            <w:r w:rsidRPr="00BF7031">
              <w:rPr>
                <w:rFonts w:ascii="Trebuchet MS" w:eastAsia="Times New Roman" w:hAnsi="Trebuchet MS" w:cs="Times New Roman"/>
                <w:color w:val="000000" w:themeColor="text1"/>
              </w:rPr>
              <w:t xml:space="preserve">zate, prin sublinierea </w:t>
            </w:r>
            <w:r w:rsidR="00217271" w:rsidRPr="00BF7031">
              <w:rPr>
                <w:rFonts w:ascii="Trebuchet MS" w:eastAsia="Times New Roman" w:hAnsi="Trebuchet MS" w:cs="Times New Roman"/>
                <w:color w:val="000000" w:themeColor="text1"/>
              </w:rPr>
              <w:t xml:space="preserve">rolurilor pe care le au </w:t>
            </w:r>
            <w:r w:rsidR="00F50076" w:rsidRPr="00BF7031">
              <w:rPr>
                <w:rFonts w:ascii="Trebuchet MS" w:eastAsia="Times New Roman" w:hAnsi="Trebuchet MS" w:cs="Times New Roman"/>
                <w:noProof/>
                <w:color w:val="000000" w:themeColor="text1"/>
              </w:rPr>
              <w:t>Institutia Prefectului și unitățile/subdiviziunile administrativ teritorale</w:t>
            </w:r>
            <w:r w:rsidRPr="00BF7031">
              <w:rPr>
                <w:rFonts w:ascii="Trebuchet MS" w:eastAsia="Times New Roman" w:hAnsi="Trebuchet MS" w:cs="Times New Roman"/>
                <w:color w:val="000000" w:themeColor="text1"/>
              </w:rPr>
              <w:t>. Î</w:t>
            </w:r>
            <w:r w:rsidR="001047F8" w:rsidRPr="00BF7031">
              <w:rPr>
                <w:rFonts w:ascii="Trebuchet MS" w:eastAsia="Times New Roman" w:hAnsi="Trebuchet MS" w:cs="Times New Roman"/>
                <w:color w:val="000000" w:themeColor="text1"/>
              </w:rPr>
              <w:t xml:space="preserve">n acest demers, se impune adoptarea </w:t>
            </w:r>
            <w:r w:rsidRPr="00BF7031">
              <w:rPr>
                <w:rFonts w:ascii="Trebuchet MS" w:eastAsia="Times New Roman" w:hAnsi="Trebuchet MS" w:cs="Times New Roman"/>
                <w:color w:val="000000" w:themeColor="text1"/>
              </w:rPr>
              <w:t>unor mă</w:t>
            </w:r>
            <w:r w:rsidR="001047F8" w:rsidRPr="00BF7031">
              <w:rPr>
                <w:rFonts w:ascii="Trebuchet MS" w:eastAsia="Times New Roman" w:hAnsi="Trebuchet MS" w:cs="Times New Roman"/>
                <w:color w:val="000000" w:themeColor="text1"/>
              </w:rPr>
              <w:t>suri imedi</w:t>
            </w:r>
            <w:r w:rsidRPr="00BF7031">
              <w:rPr>
                <w:rFonts w:ascii="Trebuchet MS" w:eastAsia="Times New Roman" w:hAnsi="Trebuchet MS" w:cs="Times New Roman"/>
                <w:color w:val="000000" w:themeColor="text1"/>
              </w:rPr>
              <w:t>ate, urgente, care nu pot fi amâ</w:t>
            </w:r>
            <w:r w:rsidR="001047F8" w:rsidRPr="00BF7031">
              <w:rPr>
                <w:rFonts w:ascii="Trebuchet MS" w:eastAsia="Times New Roman" w:hAnsi="Trebuchet MS" w:cs="Times New Roman"/>
                <w:color w:val="000000" w:themeColor="text1"/>
              </w:rPr>
              <w:t>nate.</w:t>
            </w:r>
          </w:p>
          <w:p w14:paraId="766B5A60" w14:textId="77777777" w:rsidR="00521107" w:rsidRPr="00BF7031" w:rsidRDefault="00521107" w:rsidP="00521107">
            <w:pPr>
              <w:spacing w:after="0"/>
              <w:jc w:val="both"/>
              <w:rPr>
                <w:rFonts w:ascii="Trebuchet MS" w:eastAsia="Times New Roman" w:hAnsi="Trebuchet MS" w:cs="Times New Roman"/>
                <w:color w:val="000000" w:themeColor="text1"/>
              </w:rPr>
            </w:pPr>
          </w:p>
        </w:tc>
      </w:tr>
      <w:tr w:rsidR="00BF7031" w:rsidRPr="00BF7031" w14:paraId="0BF48595" w14:textId="77777777" w:rsidTr="00CC7AF1">
        <w:trPr>
          <w:gridAfter w:val="1"/>
          <w:wAfter w:w="6" w:type="dxa"/>
          <w:trHeight w:val="416"/>
        </w:trPr>
        <w:tc>
          <w:tcPr>
            <w:tcW w:w="10440" w:type="dxa"/>
            <w:gridSpan w:val="7"/>
          </w:tcPr>
          <w:p w14:paraId="6653B34E" w14:textId="681EAE64" w:rsidR="00521107" w:rsidRPr="00BF7031" w:rsidRDefault="00521107" w:rsidP="00521107">
            <w:pPr>
              <w:numPr>
                <w:ilvl w:val="0"/>
                <w:numId w:val="1"/>
              </w:numPr>
              <w:spacing w:after="0" w:line="240" w:lineRule="auto"/>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lastRenderedPageBreak/>
              <w:t xml:space="preserve">Schimbări preconizate </w:t>
            </w:r>
          </w:p>
          <w:p w14:paraId="34129A8B" w14:textId="77777777" w:rsidR="00521107" w:rsidRPr="00BF7031" w:rsidRDefault="00521107" w:rsidP="00521107">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Prezentul proiect de act normativ vizează, în principal, următoarele:</w:t>
            </w:r>
          </w:p>
          <w:p w14:paraId="48BF8CDB" w14:textId="22D2F463" w:rsidR="00521107" w:rsidRPr="00BF7031" w:rsidRDefault="007A7FDB" w:rsidP="00F86F4F">
            <w:pPr>
              <w:pStyle w:val="ListParagraph"/>
              <w:widowControl w:val="0"/>
              <w:numPr>
                <w:ilvl w:val="0"/>
                <w:numId w:val="5"/>
              </w:numPr>
              <w:spacing w:before="120" w:after="120" w:line="240" w:lineRule="auto"/>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stabilirea </w:t>
            </w:r>
            <w:r w:rsidR="00521107" w:rsidRPr="00BF7031">
              <w:rPr>
                <w:rFonts w:ascii="Trebuchet MS" w:eastAsia="Times New Roman" w:hAnsi="Trebuchet MS" w:cs="Times New Roman"/>
                <w:color w:val="000000" w:themeColor="text1"/>
              </w:rPr>
              <w:t>modalității de implementare a</w:t>
            </w:r>
            <w:r w:rsidR="00A67353" w:rsidRPr="00BF7031">
              <w:rPr>
                <w:rFonts w:ascii="Trebuchet MS" w:eastAsia="Times New Roman" w:hAnsi="Trebuchet MS" w:cs="Times New Roman"/>
                <w:color w:val="000000" w:themeColor="text1"/>
              </w:rPr>
              <w:t xml:space="preserve"> </w:t>
            </w:r>
            <w:r w:rsidR="00814FC5" w:rsidRPr="00BF7031">
              <w:rPr>
                <w:rFonts w:ascii="Trebuchet MS" w:eastAsia="Times New Roman" w:hAnsi="Trebuchet MS" w:cs="Times New Roman"/>
                <w:color w:val="000000" w:themeColor="text1"/>
              </w:rPr>
              <w:t xml:space="preserve">acordării de mese calde </w:t>
            </w:r>
            <w:r w:rsidR="00521107" w:rsidRPr="00BF7031">
              <w:rPr>
                <w:rFonts w:ascii="Trebuchet MS" w:eastAsia="Times New Roman" w:hAnsi="Trebuchet MS" w:cs="Times New Roman"/>
                <w:color w:val="000000" w:themeColor="text1"/>
              </w:rPr>
              <w:t>la nivelul fiecărui județ</w:t>
            </w:r>
            <w:r w:rsidRPr="00BF7031">
              <w:rPr>
                <w:rFonts w:ascii="Trebuchet MS" w:eastAsia="Times New Roman" w:hAnsi="Trebuchet MS" w:cs="Times New Roman"/>
                <w:color w:val="000000" w:themeColor="text1"/>
              </w:rPr>
              <w:t>, în baza unui apel noncomeptitiv, cu un singur Beneficiar, Minsiterul Fondurilor Europene, prin serviciul de specialitate</w:t>
            </w:r>
            <w:r w:rsidR="00521107" w:rsidRPr="00BF7031">
              <w:rPr>
                <w:rFonts w:ascii="Trebuchet MS" w:eastAsia="Times New Roman" w:hAnsi="Trebuchet MS" w:cs="Times New Roman"/>
                <w:color w:val="000000" w:themeColor="text1"/>
              </w:rPr>
              <w:t>;</w:t>
            </w:r>
          </w:p>
          <w:p w14:paraId="778B7689" w14:textId="4D940726" w:rsidR="00521107" w:rsidRPr="00BF7031" w:rsidRDefault="007A7FDB" w:rsidP="00F86F4F">
            <w:pPr>
              <w:pStyle w:val="ListParagraph"/>
              <w:numPr>
                <w:ilvl w:val="0"/>
                <w:numId w:val="5"/>
              </w:num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stabilirea unui grup țintă format din mai multe categorii, în acord cu Programul Operaționa</w:t>
            </w:r>
            <w:r w:rsidR="0085158B" w:rsidRPr="00BF7031">
              <w:rPr>
                <w:rFonts w:ascii="Trebuchet MS" w:eastAsia="Times New Roman" w:hAnsi="Trebuchet MS" w:cs="Times New Roman"/>
                <w:color w:val="000000" w:themeColor="text1"/>
              </w:rPr>
              <w:t>l</w:t>
            </w:r>
            <w:r w:rsidR="00814FC5" w:rsidRPr="00BF7031">
              <w:rPr>
                <w:rFonts w:ascii="Trebuchet MS" w:eastAsia="Times New Roman" w:hAnsi="Trebuchet MS" w:cs="Times New Roman"/>
                <w:color w:val="000000" w:themeColor="text1"/>
              </w:rPr>
              <w:t xml:space="preserve">, prin </w:t>
            </w:r>
            <w:r w:rsidRPr="00BF7031">
              <w:rPr>
                <w:rFonts w:ascii="Trebuchet MS" w:eastAsia="Times New Roman" w:hAnsi="Trebuchet MS" w:cs="Times New Roman"/>
                <w:color w:val="000000" w:themeColor="text1"/>
              </w:rPr>
              <w:t xml:space="preserve">stabilirea a două </w:t>
            </w:r>
            <w:r w:rsidR="00814FC5" w:rsidRPr="00BF7031">
              <w:rPr>
                <w:rFonts w:ascii="Trebuchet MS" w:eastAsia="Times New Roman" w:hAnsi="Trebuchet MS" w:cs="Times New Roman"/>
                <w:color w:val="000000" w:themeColor="text1"/>
              </w:rPr>
              <w:t>categorii de grup țintă și anume</w:t>
            </w:r>
            <w:r w:rsidRPr="00BF7031">
              <w:rPr>
                <w:rFonts w:ascii="Trebuchet MS" w:eastAsia="Times New Roman" w:hAnsi="Trebuchet MS" w:cs="Times New Roman"/>
                <w:color w:val="000000" w:themeColor="text1"/>
              </w:rPr>
              <w:t>:</w:t>
            </w:r>
            <w:r w:rsidR="00814FC5" w:rsidRPr="00BF7031">
              <w:rPr>
                <w:rFonts w:ascii="Trebuchet MS" w:eastAsia="Times New Roman" w:hAnsi="Trebuchet MS" w:cs="Times New Roman"/>
                <w:color w:val="000000" w:themeColor="text1"/>
              </w:rPr>
              <w:t xml:space="preserve"> persoanele vârstnice care locuiesc singure în vârstă de 75 ani împliniți și peste</w:t>
            </w:r>
            <w:r w:rsidR="00F86F4F" w:rsidRPr="00BF7031">
              <w:rPr>
                <w:rFonts w:ascii="Trebuchet MS" w:eastAsia="Times New Roman" w:hAnsi="Trebuchet MS" w:cs="Times New Roman"/>
                <w:color w:val="000000" w:themeColor="text1"/>
              </w:rPr>
              <w:t xml:space="preserve">, precum si </w:t>
            </w:r>
            <w:r w:rsidR="00F86F4F" w:rsidRPr="00BF7031">
              <w:rPr>
                <w:rFonts w:ascii="Trebuchet MS" w:hAnsi="Trebuchet MS" w:cs="Times New Roman"/>
                <w:color w:val="000000" w:themeColor="text1"/>
              </w:rPr>
              <w:t>persoane/ familii fără adăpost (inclusiv persoanele/ familiile care au fost evacuate și familiile cu copii care nu au domiciliu stabil, mai ales cele monoparentale)</w:t>
            </w:r>
            <w:r w:rsidR="00F86F4F" w:rsidRPr="00BF7031">
              <w:rPr>
                <w:rFonts w:ascii="Trebuchet MS" w:eastAsia="Times New Roman" w:hAnsi="Trebuchet MS" w:cs="Times New Roman"/>
                <w:color w:val="000000" w:themeColor="text1"/>
              </w:rPr>
              <w:t>.</w:t>
            </w:r>
          </w:p>
          <w:p w14:paraId="4C8F18A3" w14:textId="4B323A56" w:rsidR="00521107" w:rsidRPr="00BF7031" w:rsidRDefault="00521107" w:rsidP="00521107">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Modificarea modalității de implementare a programului de </w:t>
            </w:r>
            <w:r w:rsidR="00814FC5" w:rsidRPr="00BF7031">
              <w:rPr>
                <w:rFonts w:ascii="Trebuchet MS" w:eastAsia="Times New Roman" w:hAnsi="Trebuchet MS" w:cs="Times New Roman"/>
                <w:color w:val="000000" w:themeColor="text1"/>
              </w:rPr>
              <w:t>acordare de mese calde</w:t>
            </w:r>
            <w:r w:rsidRPr="00BF7031">
              <w:rPr>
                <w:rFonts w:ascii="Trebuchet MS" w:eastAsia="Times New Roman" w:hAnsi="Trebuchet MS" w:cs="Times New Roman"/>
                <w:color w:val="000000" w:themeColor="text1"/>
              </w:rPr>
              <w:t xml:space="preserve"> către </w:t>
            </w:r>
            <w:r w:rsidR="00F86F4F" w:rsidRPr="00BF7031">
              <w:rPr>
                <w:rFonts w:ascii="Trebuchet MS" w:eastAsia="Times New Roman" w:hAnsi="Trebuchet MS" w:cs="Times New Roman"/>
                <w:color w:val="000000" w:themeColor="text1"/>
              </w:rPr>
              <w:t xml:space="preserve">destinatarii finali </w:t>
            </w:r>
            <w:r w:rsidRPr="00BF7031">
              <w:rPr>
                <w:rFonts w:ascii="Trebuchet MS" w:eastAsia="Times New Roman" w:hAnsi="Trebuchet MS" w:cs="Times New Roman"/>
                <w:color w:val="000000" w:themeColor="text1"/>
              </w:rPr>
              <w:t xml:space="preserve">s-a produs </w:t>
            </w:r>
            <w:r w:rsidR="004D6B7A" w:rsidRPr="00BF7031">
              <w:rPr>
                <w:rFonts w:ascii="Trebuchet MS" w:eastAsia="Times New Roman" w:hAnsi="Trebuchet MS" w:cs="Times New Roman"/>
                <w:color w:val="000000" w:themeColor="text1"/>
              </w:rPr>
              <w:t>din cauza dificultății</w:t>
            </w:r>
            <w:r w:rsidR="00814FC5" w:rsidRPr="00BF7031">
              <w:rPr>
                <w:rFonts w:ascii="Trebuchet MS" w:eastAsia="Times New Roman" w:hAnsi="Trebuchet MS" w:cs="Times New Roman"/>
                <w:color w:val="000000" w:themeColor="text1"/>
              </w:rPr>
              <w:t xml:space="preserve"> implementării acestei măsuri prin intermediul a 8 apeluri regionale competitive, din perspectiva incapacității acoperirii întregului teritoriu național</w:t>
            </w:r>
            <w:r w:rsidRPr="00BF7031">
              <w:rPr>
                <w:rFonts w:ascii="Trebuchet MS" w:eastAsia="Times New Roman" w:hAnsi="Trebuchet MS" w:cs="Times New Roman"/>
                <w:color w:val="000000" w:themeColor="text1"/>
              </w:rPr>
              <w:t>.</w:t>
            </w:r>
          </w:p>
          <w:p w14:paraId="104023EF" w14:textId="658E3658" w:rsidR="00AC0D35" w:rsidRPr="00BF7031" w:rsidRDefault="00AC0D35" w:rsidP="00521107">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4D6B7A" w:rsidRPr="00BF7031">
              <w:rPr>
                <w:rFonts w:ascii="Trebuchet MS" w:eastAsia="Times New Roman" w:hAnsi="Trebuchet MS" w:cs="Times New Roman"/>
                <w:color w:val="000000" w:themeColor="text1"/>
              </w:rPr>
              <w:t>Așadar</w:t>
            </w:r>
            <w:r w:rsidRPr="00BF7031">
              <w:rPr>
                <w:rFonts w:ascii="Trebuchet MS" w:eastAsia="Times New Roman" w:hAnsi="Trebuchet MS" w:cs="Times New Roman"/>
                <w:color w:val="000000" w:themeColor="text1"/>
              </w:rPr>
              <w:t xml:space="preserve">, se introduce, prin acest act normativ, </w:t>
            </w:r>
            <w:r w:rsidRPr="00BF7031">
              <w:rPr>
                <w:rFonts w:ascii="Trebuchet MS" w:eastAsia="Times New Roman" w:hAnsi="Trebuchet MS" w:cs="Times New Roman"/>
                <w:b/>
                <w:color w:val="000000" w:themeColor="text1"/>
              </w:rPr>
              <w:t>Schema Națională de Sprijin pentru Persoanele Vârstnice si pentru Persoanele fără adăpost</w:t>
            </w:r>
            <w:r w:rsidRPr="00BF7031">
              <w:rPr>
                <w:rFonts w:ascii="Trebuchet MS" w:eastAsia="Times New Roman" w:hAnsi="Trebuchet MS" w:cs="Times New Roman"/>
                <w:color w:val="000000" w:themeColor="text1"/>
              </w:rPr>
              <w:t xml:space="preserve">, prin acordarea de </w:t>
            </w:r>
            <w:r w:rsidR="00F86F4F" w:rsidRPr="00BF7031">
              <w:rPr>
                <w:rFonts w:ascii="Trebuchet MS" w:eastAsia="Times New Roman" w:hAnsi="Trebuchet MS" w:cs="Times New Roman"/>
                <w:color w:val="000000" w:themeColor="text1"/>
              </w:rPr>
              <w:t>tichete electronice pentru mese calde</w:t>
            </w:r>
            <w:r w:rsidRPr="00BF7031">
              <w:rPr>
                <w:rFonts w:ascii="Trebuchet MS" w:eastAsia="Times New Roman" w:hAnsi="Trebuchet MS" w:cs="Times New Roman"/>
                <w:color w:val="000000" w:themeColor="text1"/>
              </w:rPr>
              <w:t>, denumită în continuare S.N.S.P.V.P.A.</w:t>
            </w:r>
          </w:p>
          <w:p w14:paraId="1100D601" w14:textId="3B746D53" w:rsidR="004D6B7A" w:rsidRPr="00BF7031" w:rsidRDefault="00521107" w:rsidP="00521107">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Astfel, </w:t>
            </w:r>
            <w:r w:rsidR="004D6B7A" w:rsidRPr="00BF7031">
              <w:rPr>
                <w:rFonts w:ascii="Trebuchet MS" w:eastAsia="Times New Roman" w:hAnsi="Trebuchet MS" w:cs="Times New Roman"/>
                <w:color w:val="000000" w:themeColor="text1"/>
              </w:rPr>
              <w:t>beneficiarul M</w:t>
            </w:r>
            <w:r w:rsidR="00F86F4F" w:rsidRPr="00BF7031">
              <w:rPr>
                <w:rFonts w:ascii="Trebuchet MS" w:eastAsia="Times New Roman" w:hAnsi="Trebuchet MS" w:cs="Times New Roman"/>
                <w:color w:val="000000" w:themeColor="text1"/>
              </w:rPr>
              <w:t xml:space="preserve">inisterul </w:t>
            </w:r>
            <w:r w:rsidR="004D6B7A" w:rsidRPr="00BF7031">
              <w:rPr>
                <w:rFonts w:ascii="Trebuchet MS" w:eastAsia="Times New Roman" w:hAnsi="Trebuchet MS" w:cs="Times New Roman"/>
                <w:color w:val="000000" w:themeColor="text1"/>
              </w:rPr>
              <w:t>F</w:t>
            </w:r>
            <w:r w:rsidR="00F86F4F" w:rsidRPr="00BF7031">
              <w:rPr>
                <w:rFonts w:ascii="Trebuchet MS" w:eastAsia="Times New Roman" w:hAnsi="Trebuchet MS" w:cs="Times New Roman"/>
                <w:color w:val="000000" w:themeColor="text1"/>
              </w:rPr>
              <w:t xml:space="preserve">ondurilor </w:t>
            </w:r>
            <w:r w:rsidR="004D6B7A" w:rsidRPr="00BF7031">
              <w:rPr>
                <w:rFonts w:ascii="Trebuchet MS" w:eastAsia="Times New Roman" w:hAnsi="Trebuchet MS" w:cs="Times New Roman"/>
                <w:color w:val="000000" w:themeColor="text1"/>
              </w:rPr>
              <w:t>E</w:t>
            </w:r>
            <w:r w:rsidR="00F86F4F" w:rsidRPr="00BF7031">
              <w:rPr>
                <w:rFonts w:ascii="Trebuchet MS" w:eastAsia="Times New Roman" w:hAnsi="Trebuchet MS" w:cs="Times New Roman"/>
                <w:color w:val="000000" w:themeColor="text1"/>
              </w:rPr>
              <w:t>uropene</w:t>
            </w:r>
            <w:r w:rsidR="004D6B7A" w:rsidRPr="00BF7031">
              <w:rPr>
                <w:rFonts w:ascii="Trebuchet MS" w:eastAsia="Times New Roman" w:hAnsi="Trebuchet MS" w:cs="Times New Roman"/>
                <w:color w:val="000000" w:themeColor="text1"/>
              </w:rPr>
              <w:t xml:space="preserve">, prin structura de specialitate, </w:t>
            </w:r>
            <w:r w:rsidRPr="00BF7031">
              <w:rPr>
                <w:rFonts w:ascii="Trebuchet MS" w:eastAsia="Times New Roman" w:hAnsi="Trebuchet MS" w:cs="Times New Roman"/>
                <w:color w:val="000000" w:themeColor="text1"/>
              </w:rPr>
              <w:t xml:space="preserve">va </w:t>
            </w:r>
            <w:r w:rsidR="00A67353" w:rsidRPr="00BF7031">
              <w:rPr>
                <w:rFonts w:ascii="Trebuchet MS" w:eastAsia="Times New Roman" w:hAnsi="Trebuchet MS" w:cs="Times New Roman"/>
                <w:color w:val="000000" w:themeColor="text1"/>
              </w:rPr>
              <w:t xml:space="preserve">coordona </w:t>
            </w:r>
            <w:r w:rsidR="004D6B7A" w:rsidRPr="00BF7031">
              <w:rPr>
                <w:rFonts w:ascii="Trebuchet MS" w:eastAsia="Times New Roman" w:hAnsi="Trebuchet MS" w:cs="Times New Roman"/>
                <w:color w:val="000000" w:themeColor="text1"/>
              </w:rPr>
              <w:t xml:space="preserve">acordarea de </w:t>
            </w:r>
            <w:r w:rsidR="00F86F4F" w:rsidRPr="00BF7031">
              <w:rPr>
                <w:rFonts w:ascii="Trebuchet MS" w:eastAsia="Times New Roman" w:hAnsi="Trebuchet MS" w:cs="Times New Roman"/>
                <w:color w:val="000000" w:themeColor="text1"/>
              </w:rPr>
              <w:t xml:space="preserve">tichete electronice </w:t>
            </w:r>
            <w:r w:rsidR="004D6B7A" w:rsidRPr="00BF7031">
              <w:rPr>
                <w:rFonts w:ascii="Trebuchet MS" w:eastAsia="Times New Roman" w:hAnsi="Trebuchet MS" w:cs="Times New Roman"/>
                <w:color w:val="000000" w:themeColor="text1"/>
              </w:rPr>
              <w:t>pentru mese calde.</w:t>
            </w:r>
          </w:p>
          <w:p w14:paraId="276102D7" w14:textId="476F0B18" w:rsidR="00521107" w:rsidRPr="00BF7031" w:rsidRDefault="00521107" w:rsidP="00521107">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F86F4F" w:rsidRPr="00BF7031">
              <w:rPr>
                <w:rFonts w:ascii="Trebuchet MS" w:eastAsia="Times New Roman" w:hAnsi="Trebuchet MS" w:cs="Times New Roman"/>
                <w:color w:val="000000" w:themeColor="text1"/>
              </w:rPr>
              <w:t>Contractarea serviciilor privind emiterea si gestionarea tichetelor electronice pentru mese calde se realizează de către Beneficiar în condițiile legislației în vigoare privind achizițiile publice. Tichetele electronice pentru mese calde se vor emite și se vor gestiona numai de către unitățile autorizate în condițiile prevăzute la art. 5 și art .6 din Legea nr. 165/2018 privind acordarea biletelor de valoare, cu modificările și completările ulterioare</w:t>
            </w:r>
            <w:r w:rsidRPr="00BF7031">
              <w:rPr>
                <w:rFonts w:ascii="Trebuchet MS" w:eastAsia="Times New Roman" w:hAnsi="Trebuchet MS" w:cs="Times New Roman"/>
                <w:color w:val="000000" w:themeColor="text1"/>
              </w:rPr>
              <w:t xml:space="preserve">. </w:t>
            </w:r>
          </w:p>
          <w:p w14:paraId="0A097888" w14:textId="76052891" w:rsidR="00F86F4F" w:rsidRPr="00BF7031" w:rsidRDefault="00F86F4F" w:rsidP="00521107">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Valoarea nominală a unui tichet electronic pentru masă caldă pentru destinatarii finali în cadrul S.N.S.P.V.P.A este de 180 de lei/lună. Valoarea tichetului pentru masă caldă pe suport electronic poate fi actualizat anual prin hotărâre a Guvernului adoptată cu cel puțin 90 de zile înainte de încheierea anului calendaristic pentru anul calendaristic următor. Valoare nominala a unui tichet este în conformitate cu </w:t>
            </w:r>
            <w:r w:rsidR="00844192" w:rsidRPr="00BF7031">
              <w:rPr>
                <w:rFonts w:ascii="Trebuchet MS" w:eastAsia="Times New Roman" w:hAnsi="Trebuchet MS" w:cs="Times New Roman"/>
                <w:color w:val="000000" w:themeColor="text1"/>
              </w:rPr>
              <w:t>legislația</w:t>
            </w:r>
            <w:r w:rsidRPr="00BF7031">
              <w:rPr>
                <w:rFonts w:ascii="Trebuchet MS" w:eastAsia="Times New Roman" w:hAnsi="Trebuchet MS" w:cs="Times New Roman"/>
                <w:color w:val="000000" w:themeColor="text1"/>
              </w:rPr>
              <w:t xml:space="preserve"> </w:t>
            </w:r>
            <w:r w:rsidR="00844192" w:rsidRPr="00BF7031">
              <w:rPr>
                <w:rFonts w:ascii="Trebuchet MS" w:eastAsia="Times New Roman" w:hAnsi="Trebuchet MS" w:cs="Times New Roman"/>
                <w:color w:val="000000" w:themeColor="text1"/>
              </w:rPr>
              <w:t>națională</w:t>
            </w:r>
            <w:r w:rsidRPr="00BF7031">
              <w:rPr>
                <w:rFonts w:ascii="Trebuchet MS" w:eastAsia="Times New Roman" w:hAnsi="Trebuchet MS" w:cs="Times New Roman"/>
                <w:color w:val="000000" w:themeColor="text1"/>
              </w:rPr>
              <w:t xml:space="preserve"> în vigoare, respectiv lit. B) pct. 2 din anexa la Hotărârea Guvernului nr. 903/2014 privind stabilirea nivelului minim al </w:t>
            </w:r>
            <w:r w:rsidR="00844192" w:rsidRPr="00BF7031">
              <w:rPr>
                <w:rFonts w:ascii="Trebuchet MS" w:eastAsia="Times New Roman" w:hAnsi="Trebuchet MS" w:cs="Times New Roman"/>
                <w:color w:val="000000" w:themeColor="text1"/>
              </w:rPr>
              <w:t>alocației</w:t>
            </w:r>
            <w:r w:rsidRPr="00BF7031">
              <w:rPr>
                <w:rFonts w:ascii="Trebuchet MS" w:eastAsia="Times New Roman" w:hAnsi="Trebuchet MS" w:cs="Times New Roman"/>
                <w:color w:val="000000" w:themeColor="text1"/>
              </w:rPr>
              <w:t xml:space="preserve"> zilnice de hrană pentru consumurile colective din </w:t>
            </w:r>
            <w:r w:rsidR="00844192" w:rsidRPr="00BF7031">
              <w:rPr>
                <w:rFonts w:ascii="Trebuchet MS" w:eastAsia="Times New Roman" w:hAnsi="Trebuchet MS" w:cs="Times New Roman"/>
                <w:color w:val="000000" w:themeColor="text1"/>
              </w:rPr>
              <w:t>instituțiile</w:t>
            </w:r>
            <w:r w:rsidRPr="00BF7031">
              <w:rPr>
                <w:rFonts w:ascii="Trebuchet MS" w:eastAsia="Times New Roman" w:hAnsi="Trebuchet MS" w:cs="Times New Roman"/>
                <w:color w:val="000000" w:themeColor="text1"/>
              </w:rPr>
              <w:t xml:space="preserve"> şi </w:t>
            </w:r>
            <w:r w:rsidR="00844192" w:rsidRPr="00BF7031">
              <w:rPr>
                <w:rFonts w:ascii="Trebuchet MS" w:eastAsia="Times New Roman" w:hAnsi="Trebuchet MS" w:cs="Times New Roman"/>
                <w:color w:val="000000" w:themeColor="text1"/>
              </w:rPr>
              <w:t>unitățile</w:t>
            </w:r>
            <w:r w:rsidRPr="00BF7031">
              <w:rPr>
                <w:rFonts w:ascii="Trebuchet MS" w:eastAsia="Times New Roman" w:hAnsi="Trebuchet MS" w:cs="Times New Roman"/>
                <w:color w:val="000000" w:themeColor="text1"/>
              </w:rPr>
              <w:t xml:space="preserve"> publice şi private de </w:t>
            </w:r>
            <w:r w:rsidR="00844192" w:rsidRPr="00BF7031">
              <w:rPr>
                <w:rFonts w:ascii="Trebuchet MS" w:eastAsia="Times New Roman" w:hAnsi="Trebuchet MS" w:cs="Times New Roman"/>
                <w:color w:val="000000" w:themeColor="text1"/>
              </w:rPr>
              <w:t>asistență</w:t>
            </w:r>
            <w:r w:rsidRPr="00BF7031">
              <w:rPr>
                <w:rFonts w:ascii="Trebuchet MS" w:eastAsia="Times New Roman" w:hAnsi="Trebuchet MS" w:cs="Times New Roman"/>
                <w:color w:val="000000" w:themeColor="text1"/>
              </w:rPr>
              <w:t xml:space="preserve"> socială destinate persoanelor adulte, persoanelor adulte cu dizabilităţi şi persoanelor vârstnice, cu modificările și completările ulterioare.</w:t>
            </w:r>
          </w:p>
          <w:p w14:paraId="5CC1511F" w14:textId="6BBAE8FD" w:rsidR="004D6B7A" w:rsidRPr="00BF7031" w:rsidRDefault="00521107" w:rsidP="004D6B7A">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4D6B7A" w:rsidRPr="00BF7031">
              <w:rPr>
                <w:rFonts w:ascii="Trebuchet MS" w:eastAsia="Times New Roman" w:hAnsi="Trebuchet MS" w:cs="Times New Roman"/>
                <w:color w:val="000000" w:themeColor="text1"/>
              </w:rPr>
              <w:t xml:space="preserve">Organizațiile partenere ale beneficiarului, respectiv </w:t>
            </w:r>
            <w:r w:rsidR="00F50076" w:rsidRPr="00BF7031">
              <w:rPr>
                <w:rFonts w:ascii="Trebuchet MS" w:eastAsia="Times New Roman" w:hAnsi="Trebuchet MS" w:cs="Times New Roman"/>
                <w:noProof/>
                <w:color w:val="000000" w:themeColor="text1"/>
              </w:rPr>
              <w:t xml:space="preserve">Institutia Prefectului și </w:t>
            </w:r>
            <w:r w:rsidR="00F86F4F" w:rsidRPr="00BF7031">
              <w:rPr>
                <w:rFonts w:ascii="Trebuchet MS" w:eastAsia="Times New Roman" w:hAnsi="Trebuchet MS" w:cs="Times New Roman"/>
                <w:color w:val="000000" w:themeColor="text1"/>
              </w:rPr>
              <w:t>autoritățile administrației publice locale</w:t>
            </w:r>
            <w:r w:rsidR="004D6B7A" w:rsidRPr="00BF7031">
              <w:rPr>
                <w:rFonts w:ascii="Trebuchet MS" w:eastAsia="Times New Roman" w:hAnsi="Trebuchet MS" w:cs="Times New Roman"/>
                <w:color w:val="000000" w:themeColor="text1"/>
              </w:rPr>
              <w:t xml:space="preserve"> au următoarele atribuții: </w:t>
            </w:r>
          </w:p>
          <w:p w14:paraId="7F5203D9" w14:textId="1C6A0F4E" w:rsidR="004D6B7A" w:rsidRPr="00BF7031" w:rsidRDefault="004D6B7A" w:rsidP="004D6B7A">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lastRenderedPageBreak/>
              <w:t xml:space="preserve">a) </w:t>
            </w:r>
            <w:r w:rsidR="001B7DBE" w:rsidRPr="00BF7031">
              <w:rPr>
                <w:rFonts w:ascii="Trebuchet MS" w:eastAsia="Times New Roman" w:hAnsi="Trebuchet MS" w:cs="Times New Roman"/>
                <w:color w:val="000000" w:themeColor="text1"/>
              </w:rPr>
              <w:t>a</w:t>
            </w:r>
            <w:r w:rsidRPr="00BF7031">
              <w:rPr>
                <w:rFonts w:ascii="Trebuchet MS" w:eastAsia="Times New Roman" w:hAnsi="Trebuchet MS" w:cs="Times New Roman"/>
                <w:color w:val="000000" w:themeColor="text1"/>
              </w:rPr>
              <w:t xml:space="preserve">utoritățile </w:t>
            </w:r>
            <w:r w:rsidR="00F86F4F" w:rsidRPr="00BF7031">
              <w:rPr>
                <w:rFonts w:ascii="Trebuchet MS" w:eastAsia="Times New Roman" w:hAnsi="Trebuchet MS" w:cs="Times New Roman"/>
                <w:color w:val="000000" w:themeColor="text1"/>
              </w:rPr>
              <w:t>administrației publice</w:t>
            </w:r>
            <w:r w:rsidRPr="00BF7031">
              <w:rPr>
                <w:rFonts w:ascii="Trebuchet MS" w:eastAsia="Times New Roman" w:hAnsi="Trebuchet MS" w:cs="Times New Roman"/>
                <w:color w:val="000000" w:themeColor="text1"/>
              </w:rPr>
              <w:t xml:space="preserve"> locale identifică destinatarii finali</w:t>
            </w:r>
            <w:r w:rsidR="00F86F4F" w:rsidRPr="00BF7031">
              <w:rPr>
                <w:rFonts w:ascii="Trebuchet MS" w:eastAsia="Times New Roman" w:hAnsi="Trebuchet MS" w:cs="Times New Roman"/>
                <w:color w:val="000000" w:themeColor="text1"/>
              </w:rPr>
              <w:t>,</w:t>
            </w:r>
            <w:r w:rsidR="00F86F4F" w:rsidRPr="00BF7031">
              <w:rPr>
                <w:rFonts w:ascii="Trebuchet MS" w:hAnsi="Trebuchet MS" w:cs="Times New Roman"/>
                <w:color w:val="000000" w:themeColor="text1"/>
              </w:rPr>
              <w:t xml:space="preserve"> </w:t>
            </w:r>
            <w:r w:rsidR="00F86F4F" w:rsidRPr="00BF7031">
              <w:rPr>
                <w:rFonts w:ascii="Trebuchet MS" w:eastAsia="Times New Roman" w:hAnsi="Trebuchet MS" w:cs="Times New Roman"/>
                <w:color w:val="000000" w:themeColor="text1"/>
              </w:rPr>
              <w:t>cu evidențierea separată a persoanelor/ familiilor fără adăpost</w:t>
            </w:r>
            <w:r w:rsidR="00F86F4F" w:rsidRPr="00BF7031">
              <w:rPr>
                <w:rFonts w:ascii="Trebuchet MS" w:hAnsi="Trebuchet MS" w:cs="Times New Roman"/>
                <w:color w:val="000000" w:themeColor="text1"/>
              </w:rPr>
              <w:t xml:space="preserve"> și </w:t>
            </w:r>
            <w:r w:rsidR="00F86F4F" w:rsidRPr="00BF7031">
              <w:rPr>
                <w:rFonts w:ascii="Trebuchet MS" w:eastAsia="Times New Roman" w:hAnsi="Trebuchet MS" w:cs="Times New Roman"/>
                <w:color w:val="000000" w:themeColor="text1"/>
              </w:rPr>
              <w:t>familiile cu copii care nu au domiciliu stabil, mai ales cele monoparentale</w:t>
            </w:r>
            <w:r w:rsidRPr="00BF7031">
              <w:rPr>
                <w:rFonts w:ascii="Trebuchet MS" w:eastAsia="Times New Roman" w:hAnsi="Trebuchet MS" w:cs="Times New Roman"/>
                <w:color w:val="000000" w:themeColor="text1"/>
              </w:rPr>
              <w:t>;</w:t>
            </w:r>
          </w:p>
          <w:p w14:paraId="086AAA20" w14:textId="632ECBE6" w:rsidR="004D6B7A" w:rsidRPr="00BF7031" w:rsidRDefault="004D6B7A" w:rsidP="004D6B7A">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b) </w:t>
            </w:r>
            <w:r w:rsidR="001B7DBE" w:rsidRPr="00BF7031">
              <w:rPr>
                <w:rFonts w:ascii="Trebuchet MS" w:eastAsia="Times New Roman" w:hAnsi="Trebuchet MS" w:cs="Times New Roman"/>
                <w:color w:val="000000" w:themeColor="text1"/>
              </w:rPr>
              <w:t>a</w:t>
            </w:r>
            <w:r w:rsidRPr="00BF7031">
              <w:rPr>
                <w:rFonts w:ascii="Trebuchet MS" w:eastAsia="Times New Roman" w:hAnsi="Trebuchet MS" w:cs="Times New Roman"/>
                <w:color w:val="000000" w:themeColor="text1"/>
              </w:rPr>
              <w:t xml:space="preserve">utoritățile </w:t>
            </w:r>
            <w:r w:rsidR="00F86F4F" w:rsidRPr="00BF7031">
              <w:rPr>
                <w:rFonts w:ascii="Trebuchet MS" w:eastAsia="Times New Roman" w:hAnsi="Trebuchet MS" w:cs="Times New Roman"/>
                <w:color w:val="000000" w:themeColor="text1"/>
              </w:rPr>
              <w:t>administrației publice</w:t>
            </w:r>
            <w:r w:rsidRPr="00BF7031">
              <w:rPr>
                <w:rFonts w:ascii="Trebuchet MS" w:eastAsia="Times New Roman" w:hAnsi="Trebuchet MS" w:cs="Times New Roman"/>
                <w:color w:val="000000" w:themeColor="text1"/>
              </w:rPr>
              <w:t xml:space="preserve"> locale întocmesc listele cu destinatarii finali</w:t>
            </w:r>
            <w:r w:rsidR="00F86F4F" w:rsidRPr="00BF7031">
              <w:rPr>
                <w:rFonts w:ascii="Trebuchet MS" w:eastAsia="Times New Roman" w:hAnsi="Trebuchet MS" w:cs="Times New Roman"/>
                <w:color w:val="000000" w:themeColor="text1"/>
              </w:rPr>
              <w:t>, cu evidențierea separată a persoanelor/ familiilor fără adăpost</w:t>
            </w:r>
            <w:r w:rsidR="00F86F4F" w:rsidRPr="00BF7031">
              <w:rPr>
                <w:rFonts w:ascii="Trebuchet MS" w:hAnsi="Trebuchet MS" w:cs="Times New Roman"/>
                <w:color w:val="000000" w:themeColor="text1"/>
              </w:rPr>
              <w:t xml:space="preserve"> și </w:t>
            </w:r>
            <w:r w:rsidR="00F86F4F" w:rsidRPr="00BF7031">
              <w:rPr>
                <w:rFonts w:ascii="Trebuchet MS" w:eastAsia="Times New Roman" w:hAnsi="Trebuchet MS" w:cs="Times New Roman"/>
                <w:color w:val="000000" w:themeColor="text1"/>
              </w:rPr>
              <w:t xml:space="preserve">familiile cu copii care nu au domiciliu stabil, mai ales cele monoparentale </w:t>
            </w:r>
            <w:r w:rsidRPr="00BF7031">
              <w:rPr>
                <w:rFonts w:ascii="Trebuchet MS" w:eastAsia="Times New Roman" w:hAnsi="Trebuchet MS" w:cs="Times New Roman"/>
                <w:color w:val="000000" w:themeColor="text1"/>
              </w:rPr>
              <w:t>;</w:t>
            </w:r>
          </w:p>
          <w:p w14:paraId="7F0D3EB3" w14:textId="47F80A60" w:rsidR="004D6B7A" w:rsidRPr="00BF7031" w:rsidRDefault="001B7DBE" w:rsidP="004D6B7A">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c) i</w:t>
            </w:r>
            <w:r w:rsidR="004D6B7A" w:rsidRPr="00BF7031">
              <w:rPr>
                <w:rFonts w:ascii="Trebuchet MS" w:eastAsia="Times New Roman" w:hAnsi="Trebuchet MS" w:cs="Times New Roman"/>
                <w:color w:val="000000" w:themeColor="text1"/>
              </w:rPr>
              <w:t xml:space="preserve">nstituțiile prefectului centralizează la nivelul județului lista cu destinatarii finali și le transmit către </w:t>
            </w:r>
            <w:r w:rsidRPr="00BF7031">
              <w:rPr>
                <w:rFonts w:ascii="Trebuchet MS" w:eastAsia="Times New Roman" w:hAnsi="Trebuchet MS" w:cs="Times New Roman"/>
                <w:color w:val="000000" w:themeColor="text1"/>
              </w:rPr>
              <w:t>Beneficiar</w:t>
            </w:r>
            <w:r w:rsidR="004D6B7A" w:rsidRPr="00BF7031">
              <w:rPr>
                <w:rFonts w:ascii="Trebuchet MS" w:eastAsia="Times New Roman" w:hAnsi="Trebuchet MS" w:cs="Times New Roman"/>
                <w:color w:val="000000" w:themeColor="text1"/>
              </w:rPr>
              <w:t>;</w:t>
            </w:r>
          </w:p>
          <w:p w14:paraId="78F71C37" w14:textId="161A659F" w:rsidR="001B7DBE" w:rsidRPr="00BF7031" w:rsidRDefault="00BF7031" w:rsidP="004D6B7A">
            <w:pPr>
              <w:widowControl w:val="0"/>
              <w:spacing w:before="120" w:after="120" w:line="240" w:lineRule="auto"/>
              <w:ind w:firstLine="420"/>
              <w:jc w:val="both"/>
              <w:rPr>
                <w:rFonts w:ascii="Trebuchet MS" w:eastAsia="Times New Roman" w:hAnsi="Trebuchet MS" w:cs="Times New Roman"/>
                <w:color w:val="000000" w:themeColor="text1"/>
              </w:rPr>
            </w:pPr>
            <w:r>
              <w:rPr>
                <w:rFonts w:ascii="Trebuchet MS" w:eastAsia="Times New Roman" w:hAnsi="Trebuchet MS" w:cs="Times New Roman"/>
                <w:color w:val="000000" w:themeColor="text1"/>
              </w:rPr>
              <w:t xml:space="preserve">d) </w:t>
            </w:r>
            <w:r w:rsidR="001B7DBE" w:rsidRPr="00BF7031">
              <w:rPr>
                <w:rFonts w:ascii="Trebuchet MS" w:eastAsia="Times New Roman" w:hAnsi="Trebuchet MS" w:cs="Times New Roman"/>
                <w:color w:val="000000" w:themeColor="text1"/>
              </w:rPr>
              <w:t>instituțiile prefectului actualizează  periodic listele cu destinatarii finali.</w:t>
            </w:r>
          </w:p>
          <w:p w14:paraId="5019B1F9" w14:textId="326EE116" w:rsidR="00850C3A" w:rsidRPr="00BF7031" w:rsidRDefault="00850C3A" w:rsidP="004D6B7A">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Pentru persoanele fără adăpost se va întocmi o listă separată care va cuprinde doar numele și prenumele persoanei.</w:t>
            </w:r>
          </w:p>
          <w:p w14:paraId="2D21FD05" w14:textId="0A2C7927" w:rsidR="00521107" w:rsidRPr="00BF7031" w:rsidRDefault="005F2F26" w:rsidP="00D3054E">
            <w:pPr>
              <w:widowControl w:val="0"/>
              <w:spacing w:before="120" w:after="120" w:line="240" w:lineRule="auto"/>
              <w:ind w:firstLine="42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Astfel, necesitatea stabilirii unui mecanism noncompetitiv, cu </w:t>
            </w:r>
            <w:r w:rsidR="00356A43" w:rsidRPr="00BF7031">
              <w:rPr>
                <w:rFonts w:ascii="Trebuchet MS" w:eastAsia="Times New Roman" w:hAnsi="Trebuchet MS" w:cs="Times New Roman"/>
                <w:color w:val="000000" w:themeColor="text1"/>
              </w:rPr>
              <w:t xml:space="preserve">toate detaliile aferente </w:t>
            </w:r>
            <w:r w:rsidRPr="00BF7031">
              <w:rPr>
                <w:rFonts w:ascii="Trebuchet MS" w:eastAsia="Times New Roman" w:hAnsi="Trebuchet MS" w:cs="Times New Roman"/>
                <w:color w:val="000000" w:themeColor="text1"/>
              </w:rPr>
              <w:t>lanțul</w:t>
            </w:r>
            <w:r w:rsidR="00356A43" w:rsidRPr="00BF7031">
              <w:rPr>
                <w:rFonts w:ascii="Trebuchet MS" w:eastAsia="Times New Roman" w:hAnsi="Trebuchet MS" w:cs="Times New Roman"/>
                <w:color w:val="000000" w:themeColor="text1"/>
              </w:rPr>
              <w:t>ui</w:t>
            </w:r>
            <w:r w:rsidRPr="00BF7031">
              <w:rPr>
                <w:rFonts w:ascii="Trebuchet MS" w:eastAsia="Times New Roman" w:hAnsi="Trebuchet MS" w:cs="Times New Roman"/>
                <w:color w:val="000000" w:themeColor="text1"/>
              </w:rPr>
              <w:t xml:space="preserve"> de implementare pe care acesta îl presupune – parteneriatul cu instituțiile prefectului și autoritățile administrației publice locale și, odată pentru stabilirea grupului țintă, iar,</w:t>
            </w:r>
            <w:r w:rsidR="00356A43" w:rsidRPr="00BF7031">
              <w:rPr>
                <w:rFonts w:ascii="Trebuchet MS" w:eastAsia="Times New Roman" w:hAnsi="Trebuchet MS" w:cs="Times New Roman"/>
                <w:color w:val="000000" w:themeColor="text1"/>
              </w:rPr>
              <w:t xml:space="preserve"> ulterior</w:t>
            </w:r>
            <w:r w:rsidRPr="00BF7031">
              <w:rPr>
                <w:rFonts w:ascii="Trebuchet MS" w:eastAsia="Times New Roman" w:hAnsi="Trebuchet MS" w:cs="Times New Roman"/>
                <w:color w:val="000000" w:themeColor="text1"/>
              </w:rPr>
              <w:t xml:space="preserve">, pentru distribuirea tichetelor electronice către grupul țintă, utilizarea de tichete electronice pentru mese calde de către Beneficiar, prin intermediul achiziționării acestora de la unități emitente, în condițiile legii, este fundamentată prin situația actuală, impusă de pandemia SARS-CoV-2, </w:t>
            </w:r>
            <w:r w:rsidR="00356A43" w:rsidRPr="00BF7031">
              <w:rPr>
                <w:rFonts w:ascii="Trebuchet MS" w:eastAsia="Times New Roman" w:hAnsi="Trebuchet MS" w:cs="Times New Roman"/>
                <w:color w:val="000000" w:themeColor="text1"/>
              </w:rPr>
              <w:t>prin</w:t>
            </w:r>
            <w:r w:rsidRPr="00BF7031">
              <w:rPr>
                <w:rFonts w:ascii="Trebuchet MS" w:eastAsia="Times New Roman" w:hAnsi="Trebuchet MS" w:cs="Times New Roman"/>
                <w:color w:val="000000" w:themeColor="text1"/>
              </w:rPr>
              <w:t xml:space="preserve"> respectarea regulilor de distanțare fizică și de utilizare cât mai redusă a banilor, în acest sens, tichetele electronice oferind</w:t>
            </w:r>
            <w:r w:rsidR="00356A43" w:rsidRPr="00BF7031">
              <w:rPr>
                <w:rFonts w:ascii="Trebuchet MS" w:eastAsia="Times New Roman" w:hAnsi="Trebuchet MS" w:cs="Times New Roman"/>
                <w:color w:val="000000" w:themeColor="text1"/>
              </w:rPr>
              <w:t xml:space="preserve"> această posibilitate, aplicarea unui mecanism unitar la nivel național, cu ajutorul instituțiilor prefectului și a autoritățile administrației publice locale, posibilitatea includerii a unei cât mai mare părți din categoriile de grup țintă, având în vedere parteneriatul cu autoritățile administrației publice locale pentru elaboarea listelor cât  mai cuprinzătoare a membrilor grupului țintă (în cadrul unui apel de tip competitiv, fondurile europene ar fi fost direcționate în funcție de solicitanți, care nu au posibilitatea acoperirii, cel puțin la nivel informațional, întregul grup țintă, neavând cunoștință de acesta și nici interes, decât local sau regional de acoperire a acestuia), eficientizarea, pe scurt, a modalității de a ajunge la destinatarii finali, plin implicarea , prin utilizarea resurselor informaționale, umane și materiale a instituțiilor statului capabile să ofere sprijinul necesar. De asemenea, facem mențiunea că, în urma modificării Programului operațional în acest sens, se impune implementarea, la nivelului actelor normative interne, a noului tip de mecanism noncompetitiv. </w:t>
            </w:r>
          </w:p>
        </w:tc>
      </w:tr>
      <w:tr w:rsidR="00BF7031" w:rsidRPr="00BF7031" w14:paraId="291F40CA" w14:textId="77777777" w:rsidTr="00CC7AF1">
        <w:trPr>
          <w:gridAfter w:val="1"/>
          <w:wAfter w:w="6" w:type="dxa"/>
        </w:trPr>
        <w:tc>
          <w:tcPr>
            <w:tcW w:w="10440" w:type="dxa"/>
            <w:gridSpan w:val="7"/>
          </w:tcPr>
          <w:p w14:paraId="3EB553A9" w14:textId="04548934" w:rsidR="00521107" w:rsidRPr="00BF7031" w:rsidRDefault="00521107" w:rsidP="00521107">
            <w:pPr>
              <w:spacing w:after="0"/>
              <w:ind w:left="36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lastRenderedPageBreak/>
              <w:t xml:space="preserve">3. Alte </w:t>
            </w:r>
            <w:r w:rsidR="00BD46AF" w:rsidRPr="00BF7031">
              <w:rPr>
                <w:rFonts w:ascii="Trebuchet MS" w:eastAsia="Times New Roman" w:hAnsi="Trebuchet MS" w:cs="Times New Roman"/>
                <w:b/>
                <w:color w:val="000000" w:themeColor="text1"/>
              </w:rPr>
              <w:t>informații</w:t>
            </w:r>
            <w:r w:rsidRPr="00BF7031">
              <w:rPr>
                <w:rFonts w:ascii="Trebuchet MS" w:eastAsia="Times New Roman" w:hAnsi="Trebuchet MS" w:cs="Times New Roman"/>
                <w:b/>
                <w:color w:val="000000" w:themeColor="text1"/>
              </w:rPr>
              <w:t xml:space="preserve"> </w:t>
            </w:r>
          </w:p>
          <w:p w14:paraId="4D574C84"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Nu au fost identificate</w:t>
            </w:r>
          </w:p>
        </w:tc>
      </w:tr>
      <w:tr w:rsidR="00BF7031" w:rsidRPr="00BF7031" w14:paraId="024D90AE" w14:textId="77777777" w:rsidTr="00CC7AF1">
        <w:trPr>
          <w:gridAfter w:val="1"/>
          <w:wAfter w:w="6" w:type="dxa"/>
        </w:trPr>
        <w:tc>
          <w:tcPr>
            <w:tcW w:w="10440" w:type="dxa"/>
            <w:gridSpan w:val="7"/>
          </w:tcPr>
          <w:p w14:paraId="2F05613F" w14:textId="5D6B413F" w:rsidR="00521107" w:rsidRPr="00BF7031" w:rsidRDefault="00BD46AF"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Secțiunea</w:t>
            </w:r>
            <w:r w:rsidR="00521107" w:rsidRPr="00BF7031">
              <w:rPr>
                <w:rFonts w:ascii="Trebuchet MS" w:eastAsia="Times New Roman" w:hAnsi="Trebuchet MS" w:cs="Times New Roman"/>
                <w:b/>
                <w:color w:val="000000" w:themeColor="text1"/>
              </w:rPr>
              <w:t xml:space="preserve"> a 3-a</w:t>
            </w:r>
          </w:p>
          <w:p w14:paraId="7C707BE2" w14:textId="77777777" w:rsidR="00521107" w:rsidRPr="00BF7031" w:rsidRDefault="00521107"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Impactul socioeconomic al proiectului de act normativ</w:t>
            </w:r>
          </w:p>
        </w:tc>
      </w:tr>
      <w:tr w:rsidR="00BF7031" w:rsidRPr="00BF7031" w14:paraId="2BCA1E54" w14:textId="77777777" w:rsidTr="00CC7AF1">
        <w:trPr>
          <w:gridAfter w:val="1"/>
          <w:wAfter w:w="6" w:type="dxa"/>
        </w:trPr>
        <w:tc>
          <w:tcPr>
            <w:tcW w:w="10440" w:type="dxa"/>
            <w:gridSpan w:val="7"/>
          </w:tcPr>
          <w:p w14:paraId="74B4152F"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b/>
                <w:color w:val="000000" w:themeColor="text1"/>
              </w:rPr>
              <w:t>1. Impactul macroeconomic:</w:t>
            </w:r>
          </w:p>
          <w:p w14:paraId="3B9DB233"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14317A45" w14:textId="77777777" w:rsidTr="00CC7AF1">
        <w:trPr>
          <w:gridAfter w:val="1"/>
          <w:wAfter w:w="6" w:type="dxa"/>
        </w:trPr>
        <w:tc>
          <w:tcPr>
            <w:tcW w:w="10440" w:type="dxa"/>
            <w:gridSpan w:val="7"/>
          </w:tcPr>
          <w:p w14:paraId="03FA4127" w14:textId="72D0C981" w:rsidR="00521107" w:rsidRPr="00BF7031" w:rsidRDefault="00521107" w:rsidP="00521107">
            <w:pPr>
              <w:autoSpaceDE w:val="0"/>
              <w:autoSpaceDN w:val="0"/>
              <w:adjustRightInd w:val="0"/>
              <w:spacing w:after="0"/>
              <w:jc w:val="both"/>
              <w:rPr>
                <w:rFonts w:ascii="Trebuchet MS" w:eastAsia="Times New Roman" w:hAnsi="Trebuchet MS" w:cs="Times New Roman"/>
                <w:iCs/>
                <w:color w:val="000000" w:themeColor="text1"/>
              </w:rPr>
            </w:pPr>
            <w:r w:rsidRPr="00BF7031">
              <w:rPr>
                <w:rFonts w:ascii="Trebuchet MS" w:eastAsia="Times New Roman" w:hAnsi="Trebuchet MS" w:cs="Times New Roman"/>
                <w:b/>
                <w:iCs/>
                <w:color w:val="000000" w:themeColor="text1"/>
              </w:rPr>
              <w:t>1</w:t>
            </w:r>
            <w:r w:rsidRPr="00BF7031">
              <w:rPr>
                <w:rFonts w:ascii="Trebuchet MS" w:eastAsia="Times New Roman" w:hAnsi="Trebuchet MS" w:cs="Times New Roman"/>
                <w:b/>
                <w:iCs/>
                <w:color w:val="000000" w:themeColor="text1"/>
                <w:vertAlign w:val="superscript"/>
              </w:rPr>
              <w:t>1</w:t>
            </w:r>
            <w:r w:rsidRPr="00BF7031">
              <w:rPr>
                <w:rFonts w:ascii="Trebuchet MS" w:eastAsia="Times New Roman" w:hAnsi="Trebuchet MS" w:cs="Times New Roman"/>
                <w:b/>
                <w:iCs/>
                <w:color w:val="000000" w:themeColor="text1"/>
              </w:rPr>
              <w:t xml:space="preserve">. Impactul asupra mediului </w:t>
            </w:r>
            <w:r w:rsidR="00BD46AF" w:rsidRPr="00BF7031">
              <w:rPr>
                <w:rFonts w:ascii="Trebuchet MS" w:eastAsia="Times New Roman" w:hAnsi="Trebuchet MS" w:cs="Times New Roman"/>
                <w:b/>
                <w:iCs/>
                <w:color w:val="000000" w:themeColor="text1"/>
              </w:rPr>
              <w:t>concurențial</w:t>
            </w:r>
            <w:r w:rsidRPr="00BF7031">
              <w:rPr>
                <w:rFonts w:ascii="Trebuchet MS" w:eastAsia="Times New Roman" w:hAnsi="Trebuchet MS" w:cs="Times New Roman"/>
                <w:b/>
                <w:iCs/>
                <w:color w:val="000000" w:themeColor="text1"/>
              </w:rPr>
              <w:t xml:space="preserve"> </w:t>
            </w:r>
            <w:r w:rsidR="00BD46AF" w:rsidRPr="00BF7031">
              <w:rPr>
                <w:rFonts w:ascii="Trebuchet MS" w:eastAsia="Times New Roman" w:hAnsi="Trebuchet MS" w:cs="Times New Roman"/>
                <w:b/>
                <w:iCs/>
                <w:color w:val="000000" w:themeColor="text1"/>
              </w:rPr>
              <w:t>și</w:t>
            </w:r>
            <w:r w:rsidRPr="00BF7031">
              <w:rPr>
                <w:rFonts w:ascii="Trebuchet MS" w:eastAsia="Times New Roman" w:hAnsi="Trebuchet MS" w:cs="Times New Roman"/>
                <w:b/>
                <w:iCs/>
                <w:color w:val="000000" w:themeColor="text1"/>
              </w:rPr>
              <w:t xml:space="preserve"> domeniului ajutoarelor de stat: </w:t>
            </w:r>
          </w:p>
          <w:p w14:paraId="32A23755" w14:textId="77777777" w:rsidR="00521107" w:rsidRPr="00BF7031" w:rsidRDefault="00521107" w:rsidP="00521107">
            <w:pPr>
              <w:autoSpaceDE w:val="0"/>
              <w:autoSpaceDN w:val="0"/>
              <w:adjustRightInd w:val="0"/>
              <w:spacing w:after="0"/>
              <w:jc w:val="both"/>
              <w:rPr>
                <w:rFonts w:ascii="Trebuchet MS" w:eastAsia="Times New Roman" w:hAnsi="Trebuchet MS" w:cs="Times New Roman"/>
                <w:iCs/>
                <w:color w:val="000000" w:themeColor="text1"/>
              </w:rPr>
            </w:pPr>
            <w:r w:rsidRPr="00BF7031">
              <w:rPr>
                <w:rFonts w:ascii="Trebuchet MS" w:eastAsia="Times New Roman" w:hAnsi="Trebuchet MS" w:cs="Times New Roman"/>
                <w:iCs/>
                <w:color w:val="000000" w:themeColor="text1"/>
              </w:rPr>
              <w:t>Proiectul de act normativ nu se referă la acest subiect.</w:t>
            </w:r>
          </w:p>
        </w:tc>
      </w:tr>
      <w:tr w:rsidR="00BF7031" w:rsidRPr="00BF7031" w14:paraId="2756C4BB" w14:textId="77777777" w:rsidTr="00CC7AF1">
        <w:trPr>
          <w:gridAfter w:val="1"/>
          <w:wAfter w:w="6" w:type="dxa"/>
        </w:trPr>
        <w:tc>
          <w:tcPr>
            <w:tcW w:w="10440" w:type="dxa"/>
            <w:gridSpan w:val="7"/>
          </w:tcPr>
          <w:p w14:paraId="492C59FF"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b/>
                <w:color w:val="000000" w:themeColor="text1"/>
              </w:rPr>
              <w:t>2. Impactul asupra mediului de afaceri:</w:t>
            </w:r>
            <w:r w:rsidRPr="00BF7031" w:rsidDel="009E17F6">
              <w:rPr>
                <w:rFonts w:ascii="Trebuchet MS" w:eastAsia="Times New Roman" w:hAnsi="Trebuchet MS" w:cs="Times New Roman"/>
                <w:color w:val="000000" w:themeColor="text1"/>
              </w:rPr>
              <w:t xml:space="preserve"> </w:t>
            </w:r>
          </w:p>
          <w:p w14:paraId="45855691" w14:textId="1E511FFE" w:rsidR="00521107" w:rsidRPr="00BF7031" w:rsidRDefault="00B47E53" w:rsidP="00B47E53">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4348D2DF" w14:textId="77777777" w:rsidTr="00CC7AF1">
        <w:trPr>
          <w:gridAfter w:val="1"/>
          <w:wAfter w:w="6" w:type="dxa"/>
        </w:trPr>
        <w:tc>
          <w:tcPr>
            <w:tcW w:w="10440" w:type="dxa"/>
            <w:gridSpan w:val="7"/>
          </w:tcPr>
          <w:p w14:paraId="46C5FB6C" w14:textId="77777777"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2</w:t>
            </w:r>
            <w:r w:rsidRPr="00BF7031">
              <w:rPr>
                <w:rFonts w:ascii="Trebuchet MS" w:eastAsia="Times New Roman" w:hAnsi="Trebuchet MS" w:cs="Times New Roman"/>
                <w:b/>
                <w:color w:val="000000" w:themeColor="text1"/>
                <w:vertAlign w:val="superscript"/>
              </w:rPr>
              <w:t xml:space="preserve">1 </w:t>
            </w:r>
            <w:r w:rsidRPr="00BF7031">
              <w:rPr>
                <w:rFonts w:ascii="Trebuchet MS" w:eastAsia="Times New Roman" w:hAnsi="Trebuchet MS" w:cs="Times New Roman"/>
                <w:b/>
                <w:color w:val="000000" w:themeColor="text1"/>
              </w:rPr>
              <w:t xml:space="preserve">Impactul asupra sarcinilor administrative: </w:t>
            </w:r>
          </w:p>
          <w:p w14:paraId="344B2EA2"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2602BAB8" w14:textId="77777777" w:rsidTr="00CC7AF1">
        <w:trPr>
          <w:gridAfter w:val="1"/>
          <w:wAfter w:w="6" w:type="dxa"/>
        </w:trPr>
        <w:tc>
          <w:tcPr>
            <w:tcW w:w="10440" w:type="dxa"/>
            <w:gridSpan w:val="7"/>
          </w:tcPr>
          <w:p w14:paraId="5BCE7C91" w14:textId="77777777"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2</w:t>
            </w:r>
            <w:r w:rsidRPr="00BF7031">
              <w:rPr>
                <w:rFonts w:ascii="Trebuchet MS" w:eastAsia="Times New Roman" w:hAnsi="Trebuchet MS" w:cs="Times New Roman"/>
                <w:b/>
                <w:color w:val="000000" w:themeColor="text1"/>
                <w:vertAlign w:val="superscript"/>
              </w:rPr>
              <w:t xml:space="preserve">2 </w:t>
            </w:r>
            <w:r w:rsidRPr="00BF7031">
              <w:rPr>
                <w:rFonts w:ascii="Trebuchet MS" w:eastAsia="Times New Roman" w:hAnsi="Trebuchet MS" w:cs="Times New Roman"/>
                <w:b/>
                <w:color w:val="000000" w:themeColor="text1"/>
              </w:rPr>
              <w:t xml:space="preserve">Impactul asupra întreprinderilor mici și mijlocii: </w:t>
            </w:r>
          </w:p>
          <w:p w14:paraId="1B8DB26D"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168AF5DA" w14:textId="77777777" w:rsidTr="00CC7AF1">
        <w:trPr>
          <w:gridAfter w:val="1"/>
          <w:wAfter w:w="6" w:type="dxa"/>
        </w:trPr>
        <w:tc>
          <w:tcPr>
            <w:tcW w:w="10440" w:type="dxa"/>
            <w:gridSpan w:val="7"/>
          </w:tcPr>
          <w:p w14:paraId="51C1E462" w14:textId="77777777"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3. Impactul social: </w:t>
            </w:r>
          </w:p>
          <w:p w14:paraId="16635EA4"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va avea un puternic impact social constând, în principal, în creșterea calității vieții prin intensificarea sprijinului de care beneficiază persoanele dezavantajate/marginalizate.</w:t>
            </w:r>
          </w:p>
          <w:p w14:paraId="7D3287A6" w14:textId="77777777" w:rsidR="00521107" w:rsidRPr="00BF7031" w:rsidRDefault="00521107" w:rsidP="00521107">
            <w:pPr>
              <w:spacing w:after="0"/>
              <w:jc w:val="both"/>
              <w:rPr>
                <w:rFonts w:ascii="Trebuchet MS" w:eastAsia="Times New Roman" w:hAnsi="Trebuchet MS" w:cs="Times New Roman"/>
                <w:color w:val="000000" w:themeColor="text1"/>
              </w:rPr>
            </w:pPr>
          </w:p>
        </w:tc>
      </w:tr>
      <w:tr w:rsidR="00BF7031" w:rsidRPr="00BF7031" w14:paraId="38710B03" w14:textId="77777777" w:rsidTr="00CC7AF1">
        <w:trPr>
          <w:gridAfter w:val="1"/>
          <w:wAfter w:w="6" w:type="dxa"/>
        </w:trPr>
        <w:tc>
          <w:tcPr>
            <w:tcW w:w="10440" w:type="dxa"/>
            <w:gridSpan w:val="7"/>
          </w:tcPr>
          <w:p w14:paraId="6C065A20" w14:textId="77777777"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4. Impactul asupra mediului: </w:t>
            </w:r>
          </w:p>
          <w:p w14:paraId="4ABC64BA"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52DD8029" w14:textId="77777777" w:rsidTr="00CC7AF1">
        <w:trPr>
          <w:gridAfter w:val="1"/>
          <w:wAfter w:w="6" w:type="dxa"/>
        </w:trPr>
        <w:tc>
          <w:tcPr>
            <w:tcW w:w="10440" w:type="dxa"/>
            <w:gridSpan w:val="7"/>
          </w:tcPr>
          <w:p w14:paraId="63C04AF4" w14:textId="4BA99720" w:rsidR="00521107" w:rsidRPr="00BF7031" w:rsidRDefault="00521107" w:rsidP="00521107">
            <w:pPr>
              <w:autoSpaceDE w:val="0"/>
              <w:autoSpaceDN w:val="0"/>
              <w:adjustRightInd w:val="0"/>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5. Alte </w:t>
            </w:r>
            <w:r w:rsidR="00BD46AF" w:rsidRPr="00BF7031">
              <w:rPr>
                <w:rFonts w:ascii="Trebuchet MS" w:eastAsia="Times New Roman" w:hAnsi="Trebuchet MS" w:cs="Times New Roman"/>
                <w:b/>
                <w:color w:val="000000" w:themeColor="text1"/>
              </w:rPr>
              <w:t>informații</w:t>
            </w:r>
            <w:r w:rsidRPr="00BF7031">
              <w:rPr>
                <w:rFonts w:ascii="Trebuchet MS" w:eastAsia="Times New Roman" w:hAnsi="Trebuchet MS" w:cs="Times New Roman"/>
                <w:b/>
                <w:color w:val="000000" w:themeColor="text1"/>
              </w:rPr>
              <w:t xml:space="preserve">: </w:t>
            </w:r>
          </w:p>
          <w:p w14:paraId="63085CD0" w14:textId="77777777"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Nu au fost identificate.</w:t>
            </w:r>
          </w:p>
        </w:tc>
      </w:tr>
      <w:tr w:rsidR="00BF7031" w:rsidRPr="00BF7031" w14:paraId="01E4107C" w14:textId="77777777" w:rsidTr="00CC7AF1">
        <w:trPr>
          <w:gridAfter w:val="1"/>
          <w:wAfter w:w="6" w:type="dxa"/>
        </w:trPr>
        <w:tc>
          <w:tcPr>
            <w:tcW w:w="10440" w:type="dxa"/>
            <w:gridSpan w:val="7"/>
          </w:tcPr>
          <w:p w14:paraId="168A949E" w14:textId="5593DC4C" w:rsidR="00521107" w:rsidRPr="00BF7031" w:rsidRDefault="00BD46AF"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lastRenderedPageBreak/>
              <w:t>Secțiunea</w:t>
            </w:r>
            <w:r w:rsidR="00521107" w:rsidRPr="00BF7031">
              <w:rPr>
                <w:rFonts w:ascii="Trebuchet MS" w:eastAsia="Times New Roman" w:hAnsi="Trebuchet MS" w:cs="Times New Roman"/>
                <w:b/>
                <w:color w:val="000000" w:themeColor="text1"/>
              </w:rPr>
              <w:t xml:space="preserve"> a 4-a</w:t>
            </w:r>
          </w:p>
          <w:p w14:paraId="5D741E34" w14:textId="77777777" w:rsidR="00521107" w:rsidRPr="00BF7031" w:rsidRDefault="00521107"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Impactul financiar asupra bugetului general consolidat, atât pe termen scurt,</w:t>
            </w:r>
          </w:p>
          <w:p w14:paraId="4AB7A28E" w14:textId="77777777" w:rsidR="00521107" w:rsidRPr="00BF7031" w:rsidRDefault="00521107"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pentru anul curent, cât şi pe termen lung (pe 5 ani)</w:t>
            </w:r>
          </w:p>
        </w:tc>
      </w:tr>
      <w:tr w:rsidR="00BF7031" w:rsidRPr="00BF7031" w14:paraId="6511A9BC" w14:textId="77777777" w:rsidTr="00CC7AF1">
        <w:trPr>
          <w:gridAfter w:val="1"/>
          <w:wAfter w:w="6" w:type="dxa"/>
        </w:trPr>
        <w:tc>
          <w:tcPr>
            <w:tcW w:w="10440" w:type="dxa"/>
            <w:gridSpan w:val="7"/>
          </w:tcPr>
          <w:p w14:paraId="255911EE" w14:textId="77777777" w:rsidR="00521107" w:rsidRPr="00BF7031" w:rsidRDefault="00521107" w:rsidP="00521107">
            <w:pPr>
              <w:spacing w:after="0"/>
              <w:jc w:val="right"/>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mii lei -</w:t>
            </w:r>
          </w:p>
        </w:tc>
      </w:tr>
      <w:tr w:rsidR="00BF7031" w:rsidRPr="00BF7031" w14:paraId="4D17EFE9" w14:textId="77777777" w:rsidTr="00CC7AF1">
        <w:trPr>
          <w:gridAfter w:val="1"/>
          <w:wAfter w:w="6" w:type="dxa"/>
        </w:trPr>
        <w:tc>
          <w:tcPr>
            <w:tcW w:w="2496" w:type="dxa"/>
          </w:tcPr>
          <w:p w14:paraId="71A96CB5"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Indicatori</w:t>
            </w:r>
          </w:p>
        </w:tc>
        <w:tc>
          <w:tcPr>
            <w:tcW w:w="2490" w:type="dxa"/>
          </w:tcPr>
          <w:p w14:paraId="0BBC4CAD"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Anul curent</w:t>
            </w:r>
          </w:p>
        </w:tc>
        <w:tc>
          <w:tcPr>
            <w:tcW w:w="3300" w:type="dxa"/>
            <w:gridSpan w:val="4"/>
          </w:tcPr>
          <w:p w14:paraId="51D63222"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Următorii 4 ani</w:t>
            </w:r>
          </w:p>
        </w:tc>
        <w:tc>
          <w:tcPr>
            <w:tcW w:w="2154" w:type="dxa"/>
          </w:tcPr>
          <w:p w14:paraId="214E1F6A"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Media pe 5 ani</w:t>
            </w:r>
          </w:p>
        </w:tc>
      </w:tr>
      <w:tr w:rsidR="00BF7031" w:rsidRPr="00BF7031" w14:paraId="1BC5890C" w14:textId="77777777" w:rsidTr="00CC7AF1">
        <w:trPr>
          <w:gridAfter w:val="1"/>
          <w:wAfter w:w="6" w:type="dxa"/>
        </w:trPr>
        <w:tc>
          <w:tcPr>
            <w:tcW w:w="2496" w:type="dxa"/>
          </w:tcPr>
          <w:p w14:paraId="2A5BA5A6"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1</w:t>
            </w:r>
          </w:p>
        </w:tc>
        <w:tc>
          <w:tcPr>
            <w:tcW w:w="2490" w:type="dxa"/>
            <w:tcBorders>
              <w:bottom w:val="single" w:sz="4" w:space="0" w:color="auto"/>
            </w:tcBorders>
          </w:tcPr>
          <w:p w14:paraId="18EE8947"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2</w:t>
            </w:r>
          </w:p>
        </w:tc>
        <w:tc>
          <w:tcPr>
            <w:tcW w:w="780" w:type="dxa"/>
            <w:tcBorders>
              <w:bottom w:val="single" w:sz="4" w:space="0" w:color="auto"/>
            </w:tcBorders>
          </w:tcPr>
          <w:p w14:paraId="12153692"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3</w:t>
            </w:r>
          </w:p>
        </w:tc>
        <w:tc>
          <w:tcPr>
            <w:tcW w:w="840" w:type="dxa"/>
            <w:tcBorders>
              <w:bottom w:val="single" w:sz="4" w:space="0" w:color="auto"/>
            </w:tcBorders>
          </w:tcPr>
          <w:p w14:paraId="52DB4758"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4</w:t>
            </w:r>
          </w:p>
        </w:tc>
        <w:tc>
          <w:tcPr>
            <w:tcW w:w="840" w:type="dxa"/>
            <w:tcBorders>
              <w:bottom w:val="single" w:sz="4" w:space="0" w:color="auto"/>
            </w:tcBorders>
          </w:tcPr>
          <w:p w14:paraId="414CDFAC"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5</w:t>
            </w:r>
          </w:p>
        </w:tc>
        <w:tc>
          <w:tcPr>
            <w:tcW w:w="840" w:type="dxa"/>
            <w:tcBorders>
              <w:bottom w:val="single" w:sz="4" w:space="0" w:color="auto"/>
            </w:tcBorders>
          </w:tcPr>
          <w:p w14:paraId="3D2DA81F"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6</w:t>
            </w:r>
          </w:p>
        </w:tc>
        <w:tc>
          <w:tcPr>
            <w:tcW w:w="2154" w:type="dxa"/>
            <w:tcBorders>
              <w:bottom w:val="single" w:sz="4" w:space="0" w:color="auto"/>
            </w:tcBorders>
          </w:tcPr>
          <w:p w14:paraId="1B97708D" w14:textId="77777777" w:rsidR="00521107" w:rsidRPr="00BF7031" w:rsidRDefault="00521107" w:rsidP="00521107">
            <w:pPr>
              <w:spacing w:after="0"/>
              <w:jc w:val="center"/>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7</w:t>
            </w:r>
          </w:p>
        </w:tc>
      </w:tr>
      <w:tr w:rsidR="00BF7031" w:rsidRPr="00BF7031" w14:paraId="1195C441" w14:textId="77777777" w:rsidTr="00CC7AF1">
        <w:trPr>
          <w:gridAfter w:val="1"/>
          <w:wAfter w:w="6" w:type="dxa"/>
        </w:trPr>
        <w:tc>
          <w:tcPr>
            <w:tcW w:w="2496" w:type="dxa"/>
          </w:tcPr>
          <w:p w14:paraId="04275134"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1. Modificări ale veniturilor bugetare, plus/minus din care:</w:t>
            </w:r>
          </w:p>
          <w:p w14:paraId="7362E213"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a) buget de stat, din acesta:</w:t>
            </w:r>
          </w:p>
          <w:p w14:paraId="3387D6DC"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  impozit pe profit</w:t>
            </w:r>
          </w:p>
          <w:p w14:paraId="7D4A7562"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(ii) impozit pe venit</w:t>
            </w:r>
          </w:p>
          <w:p w14:paraId="2C862B09"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b) bugete locale:</w:t>
            </w:r>
          </w:p>
          <w:p w14:paraId="322DCA9E"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  impozit pe profit</w:t>
            </w:r>
          </w:p>
          <w:p w14:paraId="21C2DAC7"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c) bugetul asigurărilor sociale de stat:</w:t>
            </w:r>
          </w:p>
          <w:p w14:paraId="4B4FD3CB" w14:textId="0B86668E"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  </w:t>
            </w:r>
            <w:r w:rsidR="00BD46AF" w:rsidRPr="00BF7031">
              <w:rPr>
                <w:rFonts w:ascii="Trebuchet MS" w:eastAsia="Times New Roman" w:hAnsi="Trebuchet MS" w:cs="Times New Roman"/>
                <w:color w:val="000000" w:themeColor="text1"/>
              </w:rPr>
              <w:t>contribuții</w:t>
            </w:r>
            <w:r w:rsidRPr="00BF7031">
              <w:rPr>
                <w:rFonts w:ascii="Trebuchet MS" w:eastAsia="Times New Roman" w:hAnsi="Trebuchet MS" w:cs="Times New Roman"/>
                <w:color w:val="000000" w:themeColor="text1"/>
              </w:rPr>
              <w:t xml:space="preserve"> de asigurări</w:t>
            </w:r>
          </w:p>
        </w:tc>
        <w:tc>
          <w:tcPr>
            <w:tcW w:w="7944" w:type="dxa"/>
            <w:gridSpan w:val="6"/>
            <w:tcBorders>
              <w:bottom w:val="single" w:sz="4" w:space="0" w:color="auto"/>
            </w:tcBorders>
          </w:tcPr>
          <w:p w14:paraId="507CE1DF" w14:textId="77777777" w:rsidR="00521107" w:rsidRPr="00BF7031" w:rsidRDefault="00521107" w:rsidP="00521107">
            <w:pPr>
              <w:spacing w:after="0"/>
              <w:jc w:val="both"/>
              <w:rPr>
                <w:rFonts w:ascii="Trebuchet MS" w:eastAsia="Times New Roman" w:hAnsi="Trebuchet MS" w:cs="Times New Roman"/>
                <w:color w:val="000000" w:themeColor="text1"/>
              </w:rPr>
            </w:pPr>
          </w:p>
          <w:p w14:paraId="31743D89" w14:textId="77777777" w:rsidR="00521107" w:rsidRPr="00BF7031" w:rsidRDefault="00521107" w:rsidP="00521107">
            <w:pPr>
              <w:spacing w:after="0"/>
              <w:jc w:val="center"/>
              <w:rPr>
                <w:rFonts w:ascii="Trebuchet MS" w:eastAsia="Times New Roman" w:hAnsi="Trebuchet MS" w:cs="Times New Roman"/>
                <w:color w:val="000000" w:themeColor="text1"/>
              </w:rPr>
            </w:pPr>
          </w:p>
          <w:p w14:paraId="53698164" w14:textId="77777777" w:rsidR="00521107" w:rsidRPr="00BF7031" w:rsidRDefault="00521107" w:rsidP="00521107">
            <w:pPr>
              <w:spacing w:after="0"/>
              <w:jc w:val="center"/>
              <w:rPr>
                <w:rFonts w:ascii="Trebuchet MS" w:eastAsia="Times New Roman" w:hAnsi="Trebuchet MS" w:cs="Times New Roman"/>
                <w:color w:val="000000" w:themeColor="text1"/>
              </w:rPr>
            </w:pPr>
          </w:p>
        </w:tc>
      </w:tr>
      <w:tr w:rsidR="00BF7031" w:rsidRPr="00BF7031" w14:paraId="0D09465A" w14:textId="77777777" w:rsidTr="00CC7AF1">
        <w:trPr>
          <w:gridAfter w:val="1"/>
          <w:wAfter w:w="6" w:type="dxa"/>
        </w:trPr>
        <w:tc>
          <w:tcPr>
            <w:tcW w:w="2496" w:type="dxa"/>
          </w:tcPr>
          <w:p w14:paraId="3996ACCF"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2. Modificări ale cheltuielilor bugetare, plus/minus, din care:</w:t>
            </w:r>
          </w:p>
          <w:p w14:paraId="647047B4"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a) buget de stat, din acesta:</w:t>
            </w:r>
          </w:p>
          <w:p w14:paraId="427BC1AC"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  cheltuieli de personal</w:t>
            </w:r>
          </w:p>
          <w:p w14:paraId="20C1B1F0"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(ii) bunuri şi servicii</w:t>
            </w:r>
          </w:p>
          <w:p w14:paraId="41D3FE7B"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b) bugete locale:</w:t>
            </w:r>
          </w:p>
          <w:p w14:paraId="7CD69AA8"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  cheltuieli de personal</w:t>
            </w:r>
          </w:p>
          <w:p w14:paraId="4FF82766"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(ii) bunuri şi servicii</w:t>
            </w:r>
          </w:p>
          <w:p w14:paraId="7E0C645E"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c) bugetul asigurărilor sociale de stat:</w:t>
            </w:r>
          </w:p>
          <w:p w14:paraId="3C737511"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  cheltuieli de personal</w:t>
            </w:r>
          </w:p>
          <w:p w14:paraId="345EDE06"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(ii) bunuri şi servicii</w:t>
            </w:r>
          </w:p>
          <w:p w14:paraId="367865A5" w14:textId="77777777" w:rsidR="00521107" w:rsidRPr="00BF7031" w:rsidRDefault="00521107" w:rsidP="00521107">
            <w:pPr>
              <w:spacing w:after="0"/>
              <w:jc w:val="both"/>
              <w:rPr>
                <w:rFonts w:ascii="Trebuchet MS" w:eastAsia="Times New Roman" w:hAnsi="Trebuchet MS" w:cs="Times New Roman"/>
                <w:color w:val="000000" w:themeColor="text1"/>
              </w:rPr>
            </w:pPr>
          </w:p>
        </w:tc>
        <w:tc>
          <w:tcPr>
            <w:tcW w:w="7944" w:type="dxa"/>
            <w:gridSpan w:val="6"/>
            <w:tcBorders>
              <w:bottom w:val="single" w:sz="4" w:space="0" w:color="auto"/>
            </w:tcBorders>
          </w:tcPr>
          <w:p w14:paraId="43E04023" w14:textId="77777777" w:rsidR="00521107" w:rsidRPr="00BF7031" w:rsidRDefault="00521107" w:rsidP="00521107">
            <w:pPr>
              <w:spacing w:after="0"/>
              <w:rPr>
                <w:rFonts w:ascii="Trebuchet MS" w:eastAsia="Times New Roman" w:hAnsi="Trebuchet MS" w:cs="Times New Roman"/>
                <w:color w:val="000000" w:themeColor="text1"/>
              </w:rPr>
            </w:pPr>
          </w:p>
        </w:tc>
      </w:tr>
      <w:tr w:rsidR="00BF7031" w:rsidRPr="00BF7031" w14:paraId="517DB633" w14:textId="77777777" w:rsidTr="00CC7AF1">
        <w:trPr>
          <w:gridAfter w:val="1"/>
          <w:wAfter w:w="6" w:type="dxa"/>
        </w:trPr>
        <w:tc>
          <w:tcPr>
            <w:tcW w:w="2496" w:type="dxa"/>
          </w:tcPr>
          <w:p w14:paraId="37DC90AF"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3. Impact financiar, plus/minus, din care:</w:t>
            </w:r>
          </w:p>
          <w:p w14:paraId="23A766F0"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a) buget de stat</w:t>
            </w:r>
          </w:p>
          <w:p w14:paraId="6824C519"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b) bugete locale</w:t>
            </w:r>
          </w:p>
        </w:tc>
        <w:tc>
          <w:tcPr>
            <w:tcW w:w="7944" w:type="dxa"/>
            <w:gridSpan w:val="6"/>
            <w:tcBorders>
              <w:bottom w:val="single" w:sz="4" w:space="0" w:color="auto"/>
            </w:tcBorders>
          </w:tcPr>
          <w:p w14:paraId="65AA4DF6" w14:textId="77777777" w:rsidR="00521107" w:rsidRPr="00BF7031" w:rsidRDefault="00521107" w:rsidP="00BF7031">
            <w:pPr>
              <w:widowControl w:val="0"/>
              <w:spacing w:after="0"/>
              <w:ind w:firstLine="708"/>
              <w:jc w:val="both"/>
              <w:rPr>
                <w:rFonts w:ascii="Trebuchet MS" w:eastAsia="Times New Roman" w:hAnsi="Trebuchet MS" w:cs="Times New Roman"/>
                <w:color w:val="000000" w:themeColor="text1"/>
              </w:rPr>
            </w:pPr>
          </w:p>
        </w:tc>
      </w:tr>
      <w:tr w:rsidR="00BF7031" w:rsidRPr="00BF7031" w14:paraId="5ED324DB" w14:textId="77777777" w:rsidTr="00CC7AF1">
        <w:trPr>
          <w:gridAfter w:val="1"/>
          <w:wAfter w:w="6" w:type="dxa"/>
        </w:trPr>
        <w:tc>
          <w:tcPr>
            <w:tcW w:w="2496" w:type="dxa"/>
          </w:tcPr>
          <w:p w14:paraId="5EC3A894" w14:textId="6218B580"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4. Propuneri pentru acoperirea </w:t>
            </w:r>
            <w:r w:rsidR="00BD46AF" w:rsidRPr="00BF7031">
              <w:rPr>
                <w:rFonts w:ascii="Trebuchet MS" w:eastAsia="Times New Roman" w:hAnsi="Trebuchet MS" w:cs="Times New Roman"/>
                <w:color w:val="000000" w:themeColor="text1"/>
              </w:rPr>
              <w:t>creșterii</w:t>
            </w:r>
            <w:r w:rsidRPr="00BF7031">
              <w:rPr>
                <w:rFonts w:ascii="Trebuchet MS" w:eastAsia="Times New Roman" w:hAnsi="Trebuchet MS" w:cs="Times New Roman"/>
                <w:color w:val="000000" w:themeColor="text1"/>
              </w:rPr>
              <w:t xml:space="preserve"> cheltuielilor     bugetare</w:t>
            </w:r>
          </w:p>
        </w:tc>
        <w:tc>
          <w:tcPr>
            <w:tcW w:w="7944" w:type="dxa"/>
            <w:gridSpan w:val="6"/>
          </w:tcPr>
          <w:p w14:paraId="13271EBE" w14:textId="77777777" w:rsidR="00521107" w:rsidRPr="00BF7031" w:rsidRDefault="00521107" w:rsidP="00521107">
            <w:pPr>
              <w:spacing w:after="0"/>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7E4959C6" w14:textId="77777777" w:rsidTr="00CC7AF1">
        <w:trPr>
          <w:gridAfter w:val="1"/>
          <w:wAfter w:w="6" w:type="dxa"/>
        </w:trPr>
        <w:tc>
          <w:tcPr>
            <w:tcW w:w="2496" w:type="dxa"/>
          </w:tcPr>
          <w:p w14:paraId="6539CA7C"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5. Propuneri pentru a compensa reducerea veniturilor bugetare</w:t>
            </w:r>
          </w:p>
        </w:tc>
        <w:tc>
          <w:tcPr>
            <w:tcW w:w="7944" w:type="dxa"/>
            <w:gridSpan w:val="6"/>
          </w:tcPr>
          <w:p w14:paraId="7519EA95" w14:textId="77777777" w:rsidR="00521107" w:rsidRPr="00BF7031" w:rsidRDefault="00521107" w:rsidP="00521107">
            <w:pPr>
              <w:spacing w:after="0"/>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431D0659" w14:textId="77777777" w:rsidTr="00CC7AF1">
        <w:trPr>
          <w:gridAfter w:val="1"/>
          <w:wAfter w:w="6" w:type="dxa"/>
        </w:trPr>
        <w:tc>
          <w:tcPr>
            <w:tcW w:w="2496" w:type="dxa"/>
            <w:tcBorders>
              <w:bottom w:val="single" w:sz="4" w:space="0" w:color="auto"/>
            </w:tcBorders>
          </w:tcPr>
          <w:p w14:paraId="5F0606AD"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lastRenderedPageBreak/>
              <w:t>6. Calcule detaliate privind fundamentarea modificărilor veniturilor şi/sau cheltuielilor bugetare</w:t>
            </w:r>
          </w:p>
        </w:tc>
        <w:tc>
          <w:tcPr>
            <w:tcW w:w="7944" w:type="dxa"/>
            <w:gridSpan w:val="6"/>
          </w:tcPr>
          <w:p w14:paraId="053AFD88" w14:textId="77777777" w:rsidR="00521107" w:rsidRPr="00BF7031" w:rsidRDefault="00521107" w:rsidP="00521107">
            <w:pPr>
              <w:spacing w:after="0"/>
              <w:rPr>
                <w:rFonts w:ascii="Trebuchet MS" w:eastAsia="Times New Roman" w:hAnsi="Trebuchet MS" w:cs="Times New Roman"/>
                <w:color w:val="000000" w:themeColor="text1"/>
              </w:rPr>
            </w:pPr>
          </w:p>
        </w:tc>
      </w:tr>
      <w:tr w:rsidR="00BF7031" w:rsidRPr="00BF7031" w14:paraId="1A0C27EE" w14:textId="77777777" w:rsidTr="00CC7AF1">
        <w:tc>
          <w:tcPr>
            <w:tcW w:w="2496" w:type="dxa"/>
            <w:tcBorders>
              <w:left w:val="single" w:sz="4" w:space="0" w:color="auto"/>
            </w:tcBorders>
          </w:tcPr>
          <w:p w14:paraId="4B896A29"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7. Alte informații</w:t>
            </w:r>
          </w:p>
        </w:tc>
        <w:tc>
          <w:tcPr>
            <w:tcW w:w="7950" w:type="dxa"/>
            <w:gridSpan w:val="7"/>
            <w:tcBorders>
              <w:top w:val="nil"/>
              <w:bottom w:val="nil"/>
            </w:tcBorders>
            <w:shd w:val="clear" w:color="auto" w:fill="auto"/>
          </w:tcPr>
          <w:p w14:paraId="71BA7AF6" w14:textId="77777777" w:rsidR="00521107" w:rsidRPr="00BF7031" w:rsidRDefault="00521107" w:rsidP="00521107">
            <w:pPr>
              <w:spacing w:after="0"/>
              <w:jc w:val="both"/>
              <w:rPr>
                <w:rFonts w:ascii="Trebuchet MS" w:eastAsia="Times New Roman" w:hAnsi="Trebuchet MS" w:cs="Times New Roman"/>
                <w:color w:val="000000" w:themeColor="text1"/>
              </w:rPr>
            </w:pPr>
          </w:p>
        </w:tc>
      </w:tr>
      <w:tr w:rsidR="00BF7031" w:rsidRPr="00BF7031" w14:paraId="15E16376" w14:textId="77777777" w:rsidTr="00CC7AF1">
        <w:trPr>
          <w:gridAfter w:val="1"/>
          <w:wAfter w:w="6" w:type="dxa"/>
        </w:trPr>
        <w:tc>
          <w:tcPr>
            <w:tcW w:w="10440" w:type="dxa"/>
            <w:gridSpan w:val="7"/>
          </w:tcPr>
          <w:p w14:paraId="5F6492FA" w14:textId="0607D3DE" w:rsidR="00521107" w:rsidRPr="00BF7031" w:rsidRDefault="00BD46AF"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Secțiunea</w:t>
            </w:r>
            <w:r w:rsidR="00521107" w:rsidRPr="00BF7031">
              <w:rPr>
                <w:rFonts w:ascii="Trebuchet MS" w:eastAsia="Times New Roman" w:hAnsi="Trebuchet MS" w:cs="Times New Roman"/>
                <w:b/>
                <w:color w:val="000000" w:themeColor="text1"/>
              </w:rPr>
              <w:t xml:space="preserve"> a 5-a</w:t>
            </w:r>
          </w:p>
          <w:p w14:paraId="30675F88" w14:textId="3BA335C4" w:rsidR="00521107" w:rsidRPr="00BF7031" w:rsidRDefault="00521107"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Efectele proiectului de act normativ asupra </w:t>
            </w:r>
            <w:r w:rsidR="00BD46AF" w:rsidRPr="00BF7031">
              <w:rPr>
                <w:rFonts w:ascii="Trebuchet MS" w:eastAsia="Times New Roman" w:hAnsi="Trebuchet MS" w:cs="Times New Roman"/>
                <w:b/>
                <w:color w:val="000000" w:themeColor="text1"/>
              </w:rPr>
              <w:t>legislației</w:t>
            </w:r>
            <w:r w:rsidRPr="00BF7031">
              <w:rPr>
                <w:rFonts w:ascii="Trebuchet MS" w:eastAsia="Times New Roman" w:hAnsi="Trebuchet MS" w:cs="Times New Roman"/>
                <w:b/>
                <w:color w:val="000000" w:themeColor="text1"/>
              </w:rPr>
              <w:t xml:space="preserve"> în vigoare</w:t>
            </w:r>
          </w:p>
          <w:p w14:paraId="08C8AEAA" w14:textId="77777777" w:rsidR="00521107" w:rsidRPr="00BF7031" w:rsidRDefault="00521107" w:rsidP="00521107">
            <w:pPr>
              <w:spacing w:after="0"/>
              <w:jc w:val="center"/>
              <w:rPr>
                <w:rFonts w:ascii="Trebuchet MS" w:eastAsia="Times New Roman" w:hAnsi="Trebuchet MS" w:cs="Times New Roman"/>
                <w:b/>
                <w:color w:val="000000" w:themeColor="text1"/>
              </w:rPr>
            </w:pPr>
          </w:p>
        </w:tc>
      </w:tr>
      <w:tr w:rsidR="00BF7031" w:rsidRPr="00BF7031" w14:paraId="7D5495DF" w14:textId="77777777" w:rsidTr="00CC7AF1">
        <w:trPr>
          <w:gridAfter w:val="1"/>
          <w:wAfter w:w="6" w:type="dxa"/>
        </w:trPr>
        <w:tc>
          <w:tcPr>
            <w:tcW w:w="10440" w:type="dxa"/>
            <w:gridSpan w:val="7"/>
          </w:tcPr>
          <w:p w14:paraId="02B16616" w14:textId="77777777" w:rsidR="00521107" w:rsidRPr="00BF7031" w:rsidRDefault="00521107" w:rsidP="00521107">
            <w:pPr>
              <w:autoSpaceDE w:val="0"/>
              <w:autoSpaceDN w:val="0"/>
              <w:adjustRightInd w:val="0"/>
              <w:spacing w:after="0"/>
              <w:jc w:val="both"/>
              <w:rPr>
                <w:rFonts w:ascii="Trebuchet MS" w:eastAsia="Times New Roman" w:hAnsi="Trebuchet MS" w:cs="Times New Roman"/>
                <w:b/>
                <w:iCs/>
                <w:color w:val="000000" w:themeColor="text1"/>
              </w:rPr>
            </w:pPr>
            <w:r w:rsidRPr="00BF7031">
              <w:rPr>
                <w:rFonts w:ascii="Trebuchet MS" w:eastAsia="Times New Roman" w:hAnsi="Trebuchet MS" w:cs="Times New Roman"/>
                <w:b/>
                <w:iCs/>
                <w:color w:val="000000" w:themeColor="text1"/>
              </w:rPr>
              <w:t>1. Măsuri normative necesare pentru aplicarea prevederilor proiectului de act normativ:</w:t>
            </w:r>
          </w:p>
          <w:p w14:paraId="6AA600A7" w14:textId="77777777" w:rsidR="00521107" w:rsidRPr="00BF7031" w:rsidRDefault="00521107" w:rsidP="00521107">
            <w:pPr>
              <w:autoSpaceDE w:val="0"/>
              <w:autoSpaceDN w:val="0"/>
              <w:adjustRightInd w:val="0"/>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a) acte normative în vigoare ce vor fi modificate sau abrogate, ca urmare a intrării în vigoare a proiectului de act normativ:</w:t>
            </w:r>
          </w:p>
          <w:p w14:paraId="559770B8" w14:textId="2DCC22E7" w:rsidR="00BD46AF" w:rsidRPr="00BF7031" w:rsidRDefault="00BD46AF" w:rsidP="00521107">
            <w:pPr>
              <w:autoSpaceDE w:val="0"/>
              <w:autoSpaceDN w:val="0"/>
              <w:adjustRightInd w:val="0"/>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color w:val="000000" w:themeColor="text1"/>
              </w:rPr>
              <w:t>Proiectul de act normativ nu se referă la acest subiect.</w:t>
            </w:r>
          </w:p>
          <w:p w14:paraId="65A613CA" w14:textId="0EA99A34"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b/>
                <w:color w:val="000000" w:themeColor="text1"/>
              </w:rPr>
              <w:t xml:space="preserve">b) acte normative ce urmează a fi elaborate în vederea implementării noilor </w:t>
            </w:r>
            <w:r w:rsidR="00BD46AF" w:rsidRPr="00BF7031">
              <w:rPr>
                <w:rFonts w:ascii="Trebuchet MS" w:eastAsia="Times New Roman" w:hAnsi="Trebuchet MS" w:cs="Times New Roman"/>
                <w:b/>
                <w:color w:val="000000" w:themeColor="text1"/>
              </w:rPr>
              <w:t>dispoziții</w:t>
            </w:r>
            <w:r w:rsidRPr="00BF7031">
              <w:rPr>
                <w:rFonts w:ascii="Trebuchet MS" w:eastAsia="Times New Roman" w:hAnsi="Trebuchet MS" w:cs="Times New Roman"/>
                <w:b/>
                <w:color w:val="000000" w:themeColor="text1"/>
              </w:rPr>
              <w:t>:</w:t>
            </w:r>
            <w:r w:rsidRPr="00BF7031">
              <w:rPr>
                <w:rFonts w:ascii="Trebuchet MS" w:eastAsia="Times New Roman" w:hAnsi="Trebuchet MS" w:cs="Times New Roman"/>
                <w:color w:val="000000" w:themeColor="text1"/>
              </w:rPr>
              <w:t xml:space="preserve"> </w:t>
            </w:r>
          </w:p>
          <w:p w14:paraId="2F5224A5" w14:textId="77777777"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0184C1EC" w14:textId="77777777" w:rsidTr="00CC7AF1">
        <w:trPr>
          <w:gridAfter w:val="1"/>
          <w:wAfter w:w="6" w:type="dxa"/>
        </w:trPr>
        <w:tc>
          <w:tcPr>
            <w:tcW w:w="10440" w:type="dxa"/>
            <w:gridSpan w:val="7"/>
          </w:tcPr>
          <w:p w14:paraId="3106743D" w14:textId="77777777" w:rsidR="00521107" w:rsidRPr="00BF7031" w:rsidRDefault="00521107" w:rsidP="00521107">
            <w:pPr>
              <w:autoSpaceDE w:val="0"/>
              <w:autoSpaceDN w:val="0"/>
              <w:adjustRightInd w:val="0"/>
              <w:spacing w:after="0"/>
              <w:jc w:val="both"/>
              <w:rPr>
                <w:rFonts w:ascii="Trebuchet MS" w:eastAsia="Times New Roman" w:hAnsi="Trebuchet MS" w:cs="Times New Roman"/>
                <w:b/>
                <w:iCs/>
                <w:color w:val="000000" w:themeColor="text1"/>
              </w:rPr>
            </w:pPr>
            <w:r w:rsidRPr="00BF7031">
              <w:rPr>
                <w:rFonts w:ascii="Trebuchet MS" w:eastAsia="Times New Roman" w:hAnsi="Trebuchet MS" w:cs="Times New Roman"/>
                <w:b/>
                <w:iCs/>
                <w:color w:val="000000" w:themeColor="text1"/>
              </w:rPr>
              <w:t>1</w:t>
            </w:r>
            <w:r w:rsidRPr="00BF7031">
              <w:rPr>
                <w:rFonts w:ascii="Trebuchet MS" w:eastAsia="Times New Roman" w:hAnsi="Trebuchet MS" w:cs="Times New Roman"/>
                <w:b/>
                <w:iCs/>
                <w:color w:val="000000" w:themeColor="text1"/>
                <w:vertAlign w:val="superscript"/>
              </w:rPr>
              <w:t>1</w:t>
            </w:r>
            <w:r w:rsidRPr="00BF7031">
              <w:rPr>
                <w:rFonts w:ascii="Trebuchet MS" w:eastAsia="Times New Roman" w:hAnsi="Trebuchet MS" w:cs="Times New Roman"/>
                <w:b/>
                <w:iCs/>
                <w:color w:val="000000" w:themeColor="text1"/>
              </w:rPr>
              <w:t>. Compatibilitatea proiectului de act normativ cu legislația în domeniul achizițiilor publice</w:t>
            </w:r>
          </w:p>
          <w:p w14:paraId="5FA6151C" w14:textId="77777777" w:rsidR="00521107" w:rsidRPr="00BF7031" w:rsidRDefault="00521107" w:rsidP="00521107">
            <w:pPr>
              <w:autoSpaceDE w:val="0"/>
              <w:autoSpaceDN w:val="0"/>
              <w:adjustRightInd w:val="0"/>
              <w:spacing w:after="0"/>
              <w:jc w:val="both"/>
              <w:rPr>
                <w:rFonts w:ascii="Trebuchet MS" w:eastAsia="Times New Roman" w:hAnsi="Trebuchet MS" w:cs="Times New Roman"/>
                <w:iCs/>
                <w:color w:val="000000" w:themeColor="text1"/>
              </w:rPr>
            </w:pPr>
            <w:r w:rsidRPr="00BF7031">
              <w:rPr>
                <w:rFonts w:ascii="Trebuchet MS" w:eastAsia="Times New Roman" w:hAnsi="Trebuchet MS" w:cs="Times New Roman"/>
                <w:iCs/>
                <w:color w:val="000000" w:themeColor="text1"/>
              </w:rPr>
              <w:t>Proiectul de act normativ nu se referă la acest subiect.</w:t>
            </w:r>
          </w:p>
        </w:tc>
      </w:tr>
      <w:tr w:rsidR="00BF7031" w:rsidRPr="00BF7031" w14:paraId="5A9368B1" w14:textId="77777777" w:rsidTr="00CC7AF1">
        <w:trPr>
          <w:gridAfter w:val="1"/>
          <w:wAfter w:w="6" w:type="dxa"/>
        </w:trPr>
        <w:tc>
          <w:tcPr>
            <w:tcW w:w="10440" w:type="dxa"/>
            <w:gridSpan w:val="7"/>
          </w:tcPr>
          <w:p w14:paraId="5D1019AE" w14:textId="1F07F633"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b/>
                <w:iCs/>
                <w:color w:val="000000" w:themeColor="text1"/>
              </w:rPr>
              <w:t xml:space="preserve">2. Conformitatea proiectului de act normativ cu </w:t>
            </w:r>
            <w:r w:rsidR="00BD46AF" w:rsidRPr="00BF7031">
              <w:rPr>
                <w:rFonts w:ascii="Trebuchet MS" w:eastAsia="Times New Roman" w:hAnsi="Trebuchet MS" w:cs="Times New Roman"/>
                <w:b/>
                <w:iCs/>
                <w:color w:val="000000" w:themeColor="text1"/>
              </w:rPr>
              <w:t>legislația</w:t>
            </w:r>
            <w:r w:rsidRPr="00BF7031">
              <w:rPr>
                <w:rFonts w:ascii="Trebuchet MS" w:eastAsia="Times New Roman" w:hAnsi="Trebuchet MS" w:cs="Times New Roman"/>
                <w:b/>
                <w:iCs/>
                <w:color w:val="000000" w:themeColor="text1"/>
              </w:rPr>
              <w:t xml:space="preserve"> comunitară în cazul proiectelor ce transpun prevederi comunitare:</w:t>
            </w:r>
            <w:r w:rsidRPr="00BF7031">
              <w:rPr>
                <w:rFonts w:ascii="Trebuchet MS" w:eastAsia="Times New Roman" w:hAnsi="Trebuchet MS" w:cs="Times New Roman"/>
                <w:color w:val="000000" w:themeColor="text1"/>
              </w:rPr>
              <w:t xml:space="preserve"> </w:t>
            </w:r>
          </w:p>
          <w:p w14:paraId="4DB602BA"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32F452EA" w14:textId="77777777" w:rsidTr="00CC7AF1">
        <w:trPr>
          <w:gridAfter w:val="1"/>
          <w:wAfter w:w="6" w:type="dxa"/>
        </w:trPr>
        <w:tc>
          <w:tcPr>
            <w:tcW w:w="10440" w:type="dxa"/>
            <w:gridSpan w:val="7"/>
          </w:tcPr>
          <w:p w14:paraId="6424474F" w14:textId="77777777" w:rsidR="00521107" w:rsidRPr="00BF7031" w:rsidRDefault="00521107" w:rsidP="00521107">
            <w:pPr>
              <w:autoSpaceDE w:val="0"/>
              <w:autoSpaceDN w:val="0"/>
              <w:adjustRightInd w:val="0"/>
              <w:spacing w:after="0"/>
              <w:jc w:val="both"/>
              <w:rPr>
                <w:rFonts w:ascii="Trebuchet MS" w:eastAsia="Times New Roman" w:hAnsi="Trebuchet MS" w:cs="Times New Roman"/>
                <w:b/>
                <w:iCs/>
                <w:color w:val="000000" w:themeColor="text1"/>
              </w:rPr>
            </w:pPr>
            <w:r w:rsidRPr="00BF7031">
              <w:rPr>
                <w:rFonts w:ascii="Trebuchet MS" w:eastAsia="Times New Roman" w:hAnsi="Trebuchet MS" w:cs="Times New Roman"/>
                <w:b/>
                <w:iCs/>
                <w:color w:val="000000" w:themeColor="text1"/>
              </w:rPr>
              <w:t xml:space="preserve">3. Măsuri normative necesare aplicării directe a actelor normative comunitare: </w:t>
            </w:r>
          </w:p>
          <w:p w14:paraId="5ED088F3" w14:textId="77777777"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Proiectul de act normativ vizează punerea în aplicare a următoarelor acte normative comunitare: </w:t>
            </w:r>
          </w:p>
          <w:p w14:paraId="0122B7A9" w14:textId="5162004E"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197A10" w:rsidRPr="00BF7031">
              <w:rPr>
                <w:rFonts w:ascii="Trebuchet MS" w:eastAsia="Times New Roman" w:hAnsi="Trebuchet MS" w:cs="Times New Roman"/>
                <w:color w:val="000000" w:themeColor="text1"/>
              </w:rPr>
              <w:t>Regulamentului (UE) nr. 223/2014 al Parlamentului European și al Consiliului din 11 martie 2014 privind Fondul de ajutor european destinat celor mai defavorizate persoane, modificat prin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și Regulamentul  2020/0058, de modificare a Regulamentului (UE) nr. 223/2014 în ceea ce privește introducerea unor măsuri specifice pentru soluționarea crizei COVID-19;</w:t>
            </w:r>
          </w:p>
          <w:p w14:paraId="29DD8998" w14:textId="609E2084" w:rsidR="00521107" w:rsidRPr="00BF7031" w:rsidRDefault="00521107" w:rsidP="00197A10">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  </w:t>
            </w:r>
            <w:r w:rsidR="00197A10" w:rsidRPr="00BF7031">
              <w:rPr>
                <w:rFonts w:ascii="Trebuchet MS" w:eastAsia="Times New Roman" w:hAnsi="Trebuchet MS" w:cs="Times New Roman"/>
                <w:color w:val="000000" w:themeColor="text1"/>
              </w:rPr>
              <w:t>Decizia de punere în aplicare a Comisiei C (2015)7016 din octombrie 2015, Decizia de punere în aplicare a Comisiei C (2017)1086, din 20.02.2017, Decizia C (2020) 347 din ianuarie 2020, de modificare a Deciziei de punere in aplicare a C (2014) 9102 de aprobare a Programului Operațional de ajutoare a celor mai Dezavantajate Persoane pentru sprijin din Fondul de ajutor european pentru cele mai defavorizate persoane în România CCI 2014RO05FMOP001</w:t>
            </w:r>
            <w:r w:rsidRPr="00BF7031">
              <w:rPr>
                <w:rFonts w:ascii="Trebuchet MS" w:eastAsia="Times New Roman" w:hAnsi="Trebuchet MS" w:cs="Times New Roman"/>
                <w:color w:val="000000" w:themeColor="text1"/>
              </w:rPr>
              <w:t>.</w:t>
            </w:r>
          </w:p>
        </w:tc>
      </w:tr>
      <w:tr w:rsidR="00BF7031" w:rsidRPr="00BF7031" w14:paraId="0C61E60D" w14:textId="77777777" w:rsidTr="00CC7AF1">
        <w:trPr>
          <w:gridAfter w:val="1"/>
          <w:wAfter w:w="6" w:type="dxa"/>
        </w:trPr>
        <w:tc>
          <w:tcPr>
            <w:tcW w:w="10440" w:type="dxa"/>
            <w:gridSpan w:val="7"/>
          </w:tcPr>
          <w:p w14:paraId="621DB029" w14:textId="41772CB4" w:rsidR="00521107" w:rsidRPr="00BF7031" w:rsidRDefault="00521107" w:rsidP="00521107">
            <w:pPr>
              <w:spacing w:after="0"/>
              <w:jc w:val="both"/>
              <w:rPr>
                <w:rFonts w:ascii="Trebuchet MS" w:eastAsia="Times New Roman" w:hAnsi="Trebuchet MS" w:cs="Times New Roman"/>
                <w:b/>
                <w:iCs/>
                <w:color w:val="000000" w:themeColor="text1"/>
              </w:rPr>
            </w:pPr>
            <w:r w:rsidRPr="00BF7031">
              <w:rPr>
                <w:rFonts w:ascii="Trebuchet MS" w:eastAsia="Times New Roman" w:hAnsi="Trebuchet MS" w:cs="Times New Roman"/>
                <w:b/>
                <w:iCs/>
                <w:color w:val="000000" w:themeColor="text1"/>
              </w:rPr>
              <w:t xml:space="preserve">4. Hotărâri ale </w:t>
            </w:r>
            <w:r w:rsidR="00197A10" w:rsidRPr="00BF7031">
              <w:rPr>
                <w:rFonts w:ascii="Trebuchet MS" w:eastAsia="Times New Roman" w:hAnsi="Trebuchet MS" w:cs="Times New Roman"/>
                <w:b/>
                <w:iCs/>
                <w:color w:val="000000" w:themeColor="text1"/>
              </w:rPr>
              <w:t>Curții</w:t>
            </w:r>
            <w:r w:rsidRPr="00BF7031">
              <w:rPr>
                <w:rFonts w:ascii="Trebuchet MS" w:eastAsia="Times New Roman" w:hAnsi="Trebuchet MS" w:cs="Times New Roman"/>
                <w:b/>
                <w:iCs/>
                <w:color w:val="000000" w:themeColor="text1"/>
              </w:rPr>
              <w:t xml:space="preserve"> de </w:t>
            </w:r>
            <w:r w:rsidR="00197A10" w:rsidRPr="00BF7031">
              <w:rPr>
                <w:rFonts w:ascii="Trebuchet MS" w:eastAsia="Times New Roman" w:hAnsi="Trebuchet MS" w:cs="Times New Roman"/>
                <w:b/>
                <w:iCs/>
                <w:color w:val="000000" w:themeColor="text1"/>
              </w:rPr>
              <w:t>Justiție</w:t>
            </w:r>
            <w:r w:rsidRPr="00BF7031">
              <w:rPr>
                <w:rFonts w:ascii="Trebuchet MS" w:eastAsia="Times New Roman" w:hAnsi="Trebuchet MS" w:cs="Times New Roman"/>
                <w:b/>
                <w:iCs/>
                <w:color w:val="000000" w:themeColor="text1"/>
              </w:rPr>
              <w:t xml:space="preserve"> a Uniunii Europene: </w:t>
            </w:r>
          </w:p>
          <w:p w14:paraId="27FC1297" w14:textId="77777777" w:rsidR="00521107" w:rsidRPr="00BF7031" w:rsidRDefault="00521107" w:rsidP="00521107">
            <w:pPr>
              <w:spacing w:after="0"/>
              <w:jc w:val="both"/>
              <w:rPr>
                <w:rFonts w:ascii="Trebuchet MS" w:eastAsia="Times New Roman" w:hAnsi="Trebuchet MS" w:cs="Times New Roman"/>
                <w:iCs/>
                <w:color w:val="000000" w:themeColor="text1"/>
              </w:rPr>
            </w:pPr>
            <w:r w:rsidRPr="00BF7031">
              <w:rPr>
                <w:rFonts w:ascii="Trebuchet MS" w:eastAsia="Times New Roman" w:hAnsi="Trebuchet MS" w:cs="Times New Roman"/>
                <w:iCs/>
                <w:color w:val="000000" w:themeColor="text1"/>
              </w:rPr>
              <w:t>Proiectul de act normativ nu se referă la acest subiect.</w:t>
            </w:r>
          </w:p>
        </w:tc>
      </w:tr>
      <w:tr w:rsidR="00BF7031" w:rsidRPr="00BF7031" w14:paraId="198C4026" w14:textId="77777777" w:rsidTr="00CC7AF1">
        <w:trPr>
          <w:gridAfter w:val="1"/>
          <w:wAfter w:w="6" w:type="dxa"/>
        </w:trPr>
        <w:tc>
          <w:tcPr>
            <w:tcW w:w="10440" w:type="dxa"/>
            <w:gridSpan w:val="7"/>
          </w:tcPr>
          <w:p w14:paraId="22C3473B" w14:textId="5D07ECCA" w:rsidR="00521107" w:rsidRPr="00BF7031" w:rsidRDefault="00521107" w:rsidP="00521107">
            <w:pPr>
              <w:autoSpaceDE w:val="0"/>
              <w:autoSpaceDN w:val="0"/>
              <w:adjustRightInd w:val="0"/>
              <w:spacing w:after="0"/>
              <w:jc w:val="both"/>
              <w:rPr>
                <w:rFonts w:ascii="Trebuchet MS" w:eastAsia="Times New Roman" w:hAnsi="Trebuchet MS" w:cs="Times New Roman"/>
                <w:b/>
                <w:iCs/>
                <w:color w:val="000000" w:themeColor="text1"/>
              </w:rPr>
            </w:pPr>
            <w:r w:rsidRPr="00BF7031">
              <w:rPr>
                <w:rFonts w:ascii="Trebuchet MS" w:eastAsia="Times New Roman" w:hAnsi="Trebuchet MS" w:cs="Times New Roman"/>
                <w:b/>
                <w:iCs/>
                <w:color w:val="000000" w:themeColor="text1"/>
              </w:rPr>
              <w:t xml:space="preserve">5. Alte acte normative şi/sau documente </w:t>
            </w:r>
            <w:r w:rsidR="00197A10" w:rsidRPr="00BF7031">
              <w:rPr>
                <w:rFonts w:ascii="Trebuchet MS" w:eastAsia="Times New Roman" w:hAnsi="Trebuchet MS" w:cs="Times New Roman"/>
                <w:b/>
                <w:iCs/>
                <w:color w:val="000000" w:themeColor="text1"/>
              </w:rPr>
              <w:t>internaționale</w:t>
            </w:r>
            <w:r w:rsidRPr="00BF7031">
              <w:rPr>
                <w:rFonts w:ascii="Trebuchet MS" w:eastAsia="Times New Roman" w:hAnsi="Trebuchet MS" w:cs="Times New Roman"/>
                <w:b/>
                <w:iCs/>
                <w:color w:val="000000" w:themeColor="text1"/>
              </w:rPr>
              <w:t xml:space="preserve"> din care decurg angajamente, făcându-se referire la un anume acord, o anume </w:t>
            </w:r>
            <w:r w:rsidR="00197A10" w:rsidRPr="00BF7031">
              <w:rPr>
                <w:rFonts w:ascii="Trebuchet MS" w:eastAsia="Times New Roman" w:hAnsi="Trebuchet MS" w:cs="Times New Roman"/>
                <w:b/>
                <w:iCs/>
                <w:color w:val="000000" w:themeColor="text1"/>
              </w:rPr>
              <w:t>rezoluție</w:t>
            </w:r>
            <w:r w:rsidRPr="00BF7031">
              <w:rPr>
                <w:rFonts w:ascii="Trebuchet MS" w:eastAsia="Times New Roman" w:hAnsi="Trebuchet MS" w:cs="Times New Roman"/>
                <w:b/>
                <w:iCs/>
                <w:color w:val="000000" w:themeColor="text1"/>
              </w:rPr>
              <w:t xml:space="preserve"> sau recomandare </w:t>
            </w:r>
            <w:r w:rsidR="00197A10" w:rsidRPr="00BF7031">
              <w:rPr>
                <w:rFonts w:ascii="Trebuchet MS" w:eastAsia="Times New Roman" w:hAnsi="Trebuchet MS" w:cs="Times New Roman"/>
                <w:b/>
                <w:iCs/>
                <w:color w:val="000000" w:themeColor="text1"/>
              </w:rPr>
              <w:t>internațională</w:t>
            </w:r>
            <w:r w:rsidRPr="00BF7031">
              <w:rPr>
                <w:rFonts w:ascii="Trebuchet MS" w:eastAsia="Times New Roman" w:hAnsi="Trebuchet MS" w:cs="Times New Roman"/>
                <w:b/>
                <w:iCs/>
                <w:color w:val="000000" w:themeColor="text1"/>
              </w:rPr>
              <w:t xml:space="preserve"> ori la alt document al unei </w:t>
            </w:r>
            <w:r w:rsidR="00197A10" w:rsidRPr="00BF7031">
              <w:rPr>
                <w:rFonts w:ascii="Trebuchet MS" w:eastAsia="Times New Roman" w:hAnsi="Trebuchet MS" w:cs="Times New Roman"/>
                <w:b/>
                <w:iCs/>
                <w:color w:val="000000" w:themeColor="text1"/>
              </w:rPr>
              <w:t>organizații</w:t>
            </w:r>
            <w:r w:rsidRPr="00BF7031">
              <w:rPr>
                <w:rFonts w:ascii="Trebuchet MS" w:eastAsia="Times New Roman" w:hAnsi="Trebuchet MS" w:cs="Times New Roman"/>
                <w:b/>
                <w:iCs/>
                <w:color w:val="000000" w:themeColor="text1"/>
              </w:rPr>
              <w:t xml:space="preserve"> </w:t>
            </w:r>
            <w:r w:rsidR="00197A10" w:rsidRPr="00BF7031">
              <w:rPr>
                <w:rFonts w:ascii="Trebuchet MS" w:eastAsia="Times New Roman" w:hAnsi="Trebuchet MS" w:cs="Times New Roman"/>
                <w:b/>
                <w:iCs/>
                <w:color w:val="000000" w:themeColor="text1"/>
              </w:rPr>
              <w:t>internaționale</w:t>
            </w:r>
            <w:r w:rsidRPr="00BF7031">
              <w:rPr>
                <w:rFonts w:ascii="Trebuchet MS" w:eastAsia="Times New Roman" w:hAnsi="Trebuchet MS" w:cs="Times New Roman"/>
                <w:b/>
                <w:iCs/>
                <w:color w:val="000000" w:themeColor="text1"/>
              </w:rPr>
              <w:t xml:space="preserve">: </w:t>
            </w:r>
          </w:p>
          <w:p w14:paraId="3890795A" w14:textId="77777777" w:rsidR="00521107" w:rsidRPr="00BF7031" w:rsidRDefault="00521107" w:rsidP="00521107">
            <w:pPr>
              <w:autoSpaceDE w:val="0"/>
              <w:autoSpaceDN w:val="0"/>
              <w:adjustRightInd w:val="0"/>
              <w:spacing w:after="0"/>
              <w:jc w:val="both"/>
              <w:rPr>
                <w:rFonts w:ascii="Trebuchet MS" w:eastAsia="Times New Roman" w:hAnsi="Trebuchet MS" w:cs="Times New Roman"/>
                <w:iCs/>
                <w:color w:val="000000" w:themeColor="text1"/>
              </w:rPr>
            </w:pPr>
            <w:r w:rsidRPr="00BF7031">
              <w:rPr>
                <w:rFonts w:ascii="Trebuchet MS" w:eastAsia="Times New Roman" w:hAnsi="Trebuchet MS" w:cs="Times New Roman"/>
                <w:iCs/>
                <w:color w:val="000000" w:themeColor="text1"/>
              </w:rPr>
              <w:t>Proiectul de act normativ nu se referă la acest subiect.</w:t>
            </w:r>
          </w:p>
        </w:tc>
      </w:tr>
      <w:tr w:rsidR="00BF7031" w:rsidRPr="00BF7031" w14:paraId="29891E75" w14:textId="77777777" w:rsidTr="00CC7AF1">
        <w:trPr>
          <w:gridAfter w:val="1"/>
          <w:wAfter w:w="6" w:type="dxa"/>
        </w:trPr>
        <w:tc>
          <w:tcPr>
            <w:tcW w:w="10440" w:type="dxa"/>
            <w:gridSpan w:val="7"/>
          </w:tcPr>
          <w:p w14:paraId="3485AC1A" w14:textId="5B772CBA"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6. Alte </w:t>
            </w:r>
            <w:r w:rsidR="00197A10" w:rsidRPr="00BF7031">
              <w:rPr>
                <w:rFonts w:ascii="Trebuchet MS" w:eastAsia="Times New Roman" w:hAnsi="Trebuchet MS" w:cs="Times New Roman"/>
                <w:b/>
                <w:color w:val="000000" w:themeColor="text1"/>
              </w:rPr>
              <w:t>informații</w:t>
            </w:r>
            <w:r w:rsidRPr="00BF7031">
              <w:rPr>
                <w:rFonts w:ascii="Trebuchet MS" w:eastAsia="Times New Roman" w:hAnsi="Trebuchet MS" w:cs="Times New Roman"/>
                <w:b/>
                <w:color w:val="000000" w:themeColor="text1"/>
              </w:rPr>
              <w:t xml:space="preserve">: </w:t>
            </w:r>
          </w:p>
          <w:p w14:paraId="07282110" w14:textId="77777777" w:rsidR="00521107" w:rsidRPr="00BF7031" w:rsidRDefault="00521107" w:rsidP="00521107">
            <w:pPr>
              <w:spacing w:after="0"/>
              <w:jc w:val="both"/>
              <w:rPr>
                <w:rFonts w:ascii="Trebuchet MS" w:eastAsia="Times New Roman" w:hAnsi="Trebuchet MS" w:cs="Times New Roman"/>
                <w:iCs/>
                <w:color w:val="000000" w:themeColor="text1"/>
              </w:rPr>
            </w:pPr>
            <w:r w:rsidRPr="00BF7031">
              <w:rPr>
                <w:rFonts w:ascii="Trebuchet MS" w:eastAsia="Times New Roman" w:hAnsi="Trebuchet MS" w:cs="Times New Roman"/>
                <w:color w:val="000000" w:themeColor="text1"/>
              </w:rPr>
              <w:t xml:space="preserve"> </w:t>
            </w:r>
            <w:r w:rsidRPr="00BF7031">
              <w:rPr>
                <w:rFonts w:ascii="Trebuchet MS" w:eastAsia="Times New Roman" w:hAnsi="Trebuchet MS" w:cs="Times New Roman"/>
                <w:iCs/>
                <w:color w:val="000000" w:themeColor="text1"/>
              </w:rPr>
              <w:t>Nu au fost identificate.</w:t>
            </w:r>
          </w:p>
        </w:tc>
      </w:tr>
      <w:tr w:rsidR="00BF7031" w:rsidRPr="00BF7031" w14:paraId="04BC7819" w14:textId="77777777" w:rsidTr="00CC7AF1">
        <w:trPr>
          <w:gridAfter w:val="1"/>
          <w:wAfter w:w="6" w:type="dxa"/>
        </w:trPr>
        <w:tc>
          <w:tcPr>
            <w:tcW w:w="10440" w:type="dxa"/>
            <w:gridSpan w:val="7"/>
          </w:tcPr>
          <w:p w14:paraId="0C623876" w14:textId="77777777" w:rsidR="00521107" w:rsidRPr="00BF7031" w:rsidRDefault="00521107" w:rsidP="00521107">
            <w:pPr>
              <w:spacing w:after="0"/>
              <w:jc w:val="center"/>
              <w:rPr>
                <w:rFonts w:ascii="Trebuchet MS" w:eastAsia="Times New Roman" w:hAnsi="Trebuchet MS" w:cs="Times New Roman"/>
                <w:b/>
                <w:color w:val="000000" w:themeColor="text1"/>
              </w:rPr>
            </w:pPr>
          </w:p>
          <w:p w14:paraId="2F1CC50F" w14:textId="27764BC5" w:rsidR="00521107" w:rsidRPr="00BF7031" w:rsidRDefault="00197A10"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Secțiunea</w:t>
            </w:r>
            <w:r w:rsidR="00521107" w:rsidRPr="00BF7031">
              <w:rPr>
                <w:rFonts w:ascii="Trebuchet MS" w:eastAsia="Times New Roman" w:hAnsi="Trebuchet MS" w:cs="Times New Roman"/>
                <w:b/>
                <w:color w:val="000000" w:themeColor="text1"/>
              </w:rPr>
              <w:t xml:space="preserve"> a 6-a</w:t>
            </w:r>
          </w:p>
          <w:p w14:paraId="7DC0A125" w14:textId="77777777" w:rsidR="00521107" w:rsidRPr="00BF7031" w:rsidRDefault="00521107" w:rsidP="00521107">
            <w:pPr>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Consultările efectuate în vederea elaborării proiectului de act normativ</w:t>
            </w:r>
          </w:p>
          <w:p w14:paraId="417A6C51" w14:textId="77777777" w:rsidR="00521107" w:rsidRPr="00BF7031" w:rsidRDefault="00521107" w:rsidP="00BF7031">
            <w:pPr>
              <w:spacing w:after="0"/>
              <w:rPr>
                <w:rFonts w:ascii="Trebuchet MS" w:eastAsia="Times New Roman" w:hAnsi="Trebuchet MS" w:cs="Times New Roman"/>
                <w:b/>
                <w:color w:val="000000" w:themeColor="text1"/>
              </w:rPr>
            </w:pPr>
          </w:p>
          <w:p w14:paraId="109A2650" w14:textId="77777777" w:rsidR="00521107" w:rsidRPr="00BF7031" w:rsidRDefault="00521107" w:rsidP="00521107">
            <w:pPr>
              <w:spacing w:after="0"/>
              <w:rPr>
                <w:rFonts w:ascii="Trebuchet MS" w:eastAsia="Times New Roman" w:hAnsi="Trebuchet MS" w:cs="Times New Roman"/>
                <w:b/>
                <w:color w:val="000000" w:themeColor="text1"/>
              </w:rPr>
            </w:pPr>
          </w:p>
        </w:tc>
      </w:tr>
      <w:tr w:rsidR="00BF7031" w:rsidRPr="00BF7031" w14:paraId="58D292DB" w14:textId="77777777" w:rsidTr="00CC7AF1">
        <w:trPr>
          <w:gridAfter w:val="1"/>
          <w:wAfter w:w="6" w:type="dxa"/>
        </w:trPr>
        <w:tc>
          <w:tcPr>
            <w:tcW w:w="10440" w:type="dxa"/>
            <w:gridSpan w:val="7"/>
          </w:tcPr>
          <w:p w14:paraId="4D5810ED" w14:textId="5B3AE53C" w:rsidR="00521107" w:rsidRPr="00BF7031" w:rsidRDefault="00197A10" w:rsidP="00521107">
            <w:pPr>
              <w:numPr>
                <w:ilvl w:val="0"/>
                <w:numId w:val="3"/>
              </w:numPr>
              <w:autoSpaceDE w:val="0"/>
              <w:autoSpaceDN w:val="0"/>
              <w:adjustRightInd w:val="0"/>
              <w:spacing w:after="0" w:line="240" w:lineRule="auto"/>
              <w:ind w:left="318" w:hanging="284"/>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Informații</w:t>
            </w:r>
            <w:r w:rsidR="00521107" w:rsidRPr="00BF7031">
              <w:rPr>
                <w:rFonts w:ascii="Trebuchet MS" w:eastAsia="Times New Roman" w:hAnsi="Trebuchet MS" w:cs="Times New Roman"/>
                <w:b/>
                <w:color w:val="000000" w:themeColor="text1"/>
              </w:rPr>
              <w:t xml:space="preserve"> privind procesul de consultare cu </w:t>
            </w:r>
            <w:r w:rsidRPr="00BF7031">
              <w:rPr>
                <w:rFonts w:ascii="Trebuchet MS" w:eastAsia="Times New Roman" w:hAnsi="Trebuchet MS" w:cs="Times New Roman"/>
                <w:b/>
                <w:color w:val="000000" w:themeColor="text1"/>
              </w:rPr>
              <w:t>organizații</w:t>
            </w:r>
            <w:r w:rsidR="00521107" w:rsidRPr="00BF7031">
              <w:rPr>
                <w:rFonts w:ascii="Trebuchet MS" w:eastAsia="Times New Roman" w:hAnsi="Trebuchet MS" w:cs="Times New Roman"/>
                <w:b/>
                <w:color w:val="000000" w:themeColor="text1"/>
              </w:rPr>
              <w:t xml:space="preserve"> neguvernamentale, institute de cercetare şi alte organisme implicate:</w:t>
            </w:r>
          </w:p>
          <w:p w14:paraId="468E36A1" w14:textId="77777777"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b/>
                <w:color w:val="000000" w:themeColor="text1"/>
              </w:rPr>
              <w:lastRenderedPageBreak/>
              <w:t xml:space="preserve"> </w:t>
            </w:r>
            <w:r w:rsidRPr="00BF7031">
              <w:rPr>
                <w:rFonts w:ascii="Trebuchet MS" w:eastAsia="Times New Roman" w:hAnsi="Trebuchet MS" w:cs="Times New Roman"/>
                <w:color w:val="000000" w:themeColor="text1"/>
              </w:rPr>
              <w:t>Proiectul de act normativ nu se referă la acest subiect.</w:t>
            </w:r>
          </w:p>
        </w:tc>
      </w:tr>
      <w:tr w:rsidR="00BF7031" w:rsidRPr="00BF7031" w14:paraId="25C4F671" w14:textId="77777777" w:rsidTr="00CC7AF1">
        <w:trPr>
          <w:gridAfter w:val="1"/>
          <w:wAfter w:w="6" w:type="dxa"/>
        </w:trPr>
        <w:tc>
          <w:tcPr>
            <w:tcW w:w="10440" w:type="dxa"/>
            <w:gridSpan w:val="7"/>
          </w:tcPr>
          <w:p w14:paraId="2158C9A1" w14:textId="53625A0C" w:rsidR="00521107" w:rsidRPr="00BF7031" w:rsidRDefault="00521107" w:rsidP="00521107">
            <w:pPr>
              <w:autoSpaceDE w:val="0"/>
              <w:autoSpaceDN w:val="0"/>
              <w:adjustRightInd w:val="0"/>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lastRenderedPageBreak/>
              <w:t xml:space="preserve">2. Fundamentarea alegerii </w:t>
            </w:r>
            <w:r w:rsidR="00197A10" w:rsidRPr="00BF7031">
              <w:rPr>
                <w:rFonts w:ascii="Trebuchet MS" w:eastAsia="Times New Roman" w:hAnsi="Trebuchet MS" w:cs="Times New Roman"/>
                <w:b/>
                <w:color w:val="000000" w:themeColor="text1"/>
              </w:rPr>
              <w:t>organizațiilor</w:t>
            </w:r>
            <w:r w:rsidRPr="00BF7031">
              <w:rPr>
                <w:rFonts w:ascii="Trebuchet MS" w:eastAsia="Times New Roman" w:hAnsi="Trebuchet MS" w:cs="Times New Roman"/>
                <w:b/>
                <w:color w:val="000000" w:themeColor="text1"/>
              </w:rPr>
              <w:t xml:space="preserve"> cu care a avut loc consultarea, precum şi a modului în care activitatea acestor </w:t>
            </w:r>
            <w:r w:rsidR="00197A10" w:rsidRPr="00BF7031">
              <w:rPr>
                <w:rFonts w:ascii="Trebuchet MS" w:eastAsia="Times New Roman" w:hAnsi="Trebuchet MS" w:cs="Times New Roman"/>
                <w:b/>
                <w:color w:val="000000" w:themeColor="text1"/>
              </w:rPr>
              <w:t>organizații</w:t>
            </w:r>
            <w:r w:rsidRPr="00BF7031">
              <w:rPr>
                <w:rFonts w:ascii="Trebuchet MS" w:eastAsia="Times New Roman" w:hAnsi="Trebuchet MS" w:cs="Times New Roman"/>
                <w:b/>
                <w:color w:val="000000" w:themeColor="text1"/>
              </w:rPr>
              <w:t xml:space="preserve"> este legată de obiectul proiectului de act normativ: </w:t>
            </w:r>
          </w:p>
          <w:p w14:paraId="663BF8CE" w14:textId="77777777"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Nu este cazul.</w:t>
            </w:r>
          </w:p>
        </w:tc>
      </w:tr>
      <w:tr w:rsidR="00BF7031" w:rsidRPr="00BF7031" w14:paraId="6EE15D2C" w14:textId="77777777" w:rsidTr="00CC7AF1">
        <w:trPr>
          <w:gridAfter w:val="1"/>
          <w:wAfter w:w="6" w:type="dxa"/>
        </w:trPr>
        <w:tc>
          <w:tcPr>
            <w:tcW w:w="10440" w:type="dxa"/>
            <w:gridSpan w:val="7"/>
          </w:tcPr>
          <w:p w14:paraId="102F0D58" w14:textId="1D49253C" w:rsidR="00521107" w:rsidRPr="00BF7031" w:rsidRDefault="00521107" w:rsidP="00521107">
            <w:pPr>
              <w:autoSpaceDE w:val="0"/>
              <w:autoSpaceDN w:val="0"/>
              <w:adjustRightInd w:val="0"/>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3. Consultările organizate cu </w:t>
            </w:r>
            <w:r w:rsidR="00197A10" w:rsidRPr="00BF7031">
              <w:rPr>
                <w:rFonts w:ascii="Trebuchet MS" w:eastAsia="Times New Roman" w:hAnsi="Trebuchet MS" w:cs="Times New Roman"/>
                <w:b/>
                <w:color w:val="000000" w:themeColor="text1"/>
              </w:rPr>
              <w:t>autoritățile</w:t>
            </w:r>
            <w:r w:rsidRPr="00BF7031">
              <w:rPr>
                <w:rFonts w:ascii="Trebuchet MS" w:eastAsia="Times New Roman" w:hAnsi="Trebuchet MS" w:cs="Times New Roman"/>
                <w:b/>
                <w:color w:val="000000" w:themeColor="text1"/>
              </w:rPr>
              <w:t xml:space="preserve"> </w:t>
            </w:r>
            <w:r w:rsidR="00197A10" w:rsidRPr="00BF7031">
              <w:rPr>
                <w:rFonts w:ascii="Trebuchet MS" w:eastAsia="Times New Roman" w:hAnsi="Trebuchet MS" w:cs="Times New Roman"/>
                <w:b/>
                <w:color w:val="000000" w:themeColor="text1"/>
              </w:rPr>
              <w:t>administrației</w:t>
            </w:r>
            <w:r w:rsidRPr="00BF7031">
              <w:rPr>
                <w:rFonts w:ascii="Trebuchet MS" w:eastAsia="Times New Roman" w:hAnsi="Trebuchet MS" w:cs="Times New Roman"/>
                <w:b/>
                <w:color w:val="000000" w:themeColor="text1"/>
              </w:rPr>
              <w:t xml:space="preserve"> publice locale,</w:t>
            </w:r>
            <w:r w:rsidRPr="00BF7031">
              <w:rPr>
                <w:rFonts w:ascii="Trebuchet MS" w:eastAsia="Times New Roman" w:hAnsi="Trebuchet MS" w:cs="Times New Roman"/>
                <w:color w:val="000000" w:themeColor="text1"/>
              </w:rPr>
              <w:t xml:space="preserve"> </w:t>
            </w:r>
            <w:r w:rsidRPr="00BF7031">
              <w:rPr>
                <w:rFonts w:ascii="Trebuchet MS" w:eastAsia="Times New Roman" w:hAnsi="Trebuchet MS" w:cs="Times New Roman"/>
                <w:b/>
                <w:color w:val="000000" w:themeColor="text1"/>
              </w:rPr>
              <w:t xml:space="preserve">în </w:t>
            </w:r>
            <w:r w:rsidR="00197A10" w:rsidRPr="00BF7031">
              <w:rPr>
                <w:rFonts w:ascii="Trebuchet MS" w:eastAsia="Times New Roman" w:hAnsi="Trebuchet MS" w:cs="Times New Roman"/>
                <w:b/>
                <w:color w:val="000000" w:themeColor="text1"/>
              </w:rPr>
              <w:t>situația</w:t>
            </w:r>
            <w:r w:rsidRPr="00BF7031">
              <w:rPr>
                <w:rFonts w:ascii="Trebuchet MS" w:eastAsia="Times New Roman" w:hAnsi="Trebuchet MS" w:cs="Times New Roman"/>
                <w:b/>
                <w:color w:val="000000" w:themeColor="text1"/>
              </w:rPr>
              <w:t xml:space="preserve"> în care proiectul de act normativ are ca obiect </w:t>
            </w:r>
            <w:r w:rsidR="00197A10" w:rsidRPr="00BF7031">
              <w:rPr>
                <w:rFonts w:ascii="Trebuchet MS" w:eastAsia="Times New Roman" w:hAnsi="Trebuchet MS" w:cs="Times New Roman"/>
                <w:b/>
                <w:color w:val="000000" w:themeColor="text1"/>
              </w:rPr>
              <w:t>activități</w:t>
            </w:r>
            <w:r w:rsidRPr="00BF7031">
              <w:rPr>
                <w:rFonts w:ascii="Trebuchet MS" w:eastAsia="Times New Roman" w:hAnsi="Trebuchet MS" w:cs="Times New Roman"/>
                <w:b/>
                <w:color w:val="000000" w:themeColor="text1"/>
              </w:rPr>
              <w:t xml:space="preserve"> ale acestor </w:t>
            </w:r>
            <w:r w:rsidR="00197A10" w:rsidRPr="00BF7031">
              <w:rPr>
                <w:rFonts w:ascii="Trebuchet MS" w:eastAsia="Times New Roman" w:hAnsi="Trebuchet MS" w:cs="Times New Roman"/>
                <w:b/>
                <w:color w:val="000000" w:themeColor="text1"/>
              </w:rPr>
              <w:t>autorități</w:t>
            </w:r>
            <w:r w:rsidRPr="00BF7031">
              <w:rPr>
                <w:rFonts w:ascii="Trebuchet MS" w:eastAsia="Times New Roman" w:hAnsi="Trebuchet MS" w:cs="Times New Roman"/>
                <w:b/>
                <w:color w:val="000000" w:themeColor="text1"/>
              </w:rPr>
              <w:t xml:space="preserve">, în </w:t>
            </w:r>
            <w:r w:rsidR="00197A10" w:rsidRPr="00BF7031">
              <w:rPr>
                <w:rFonts w:ascii="Trebuchet MS" w:eastAsia="Times New Roman" w:hAnsi="Trebuchet MS" w:cs="Times New Roman"/>
                <w:b/>
                <w:color w:val="000000" w:themeColor="text1"/>
              </w:rPr>
              <w:t>condițiile</w:t>
            </w:r>
            <w:r w:rsidRPr="00BF7031">
              <w:rPr>
                <w:rFonts w:ascii="Trebuchet MS" w:eastAsia="Times New Roman" w:hAnsi="Trebuchet MS" w:cs="Times New Roman"/>
                <w:b/>
                <w:color w:val="000000" w:themeColor="text1"/>
              </w:rPr>
              <w:t xml:space="preserve"> Hotărârii Guvernului nr. 521/2005 privind procedura de consultare a structurilor asociative ale </w:t>
            </w:r>
            <w:r w:rsidR="00197A10" w:rsidRPr="00BF7031">
              <w:rPr>
                <w:rFonts w:ascii="Trebuchet MS" w:eastAsia="Times New Roman" w:hAnsi="Trebuchet MS" w:cs="Times New Roman"/>
                <w:b/>
                <w:color w:val="000000" w:themeColor="text1"/>
              </w:rPr>
              <w:t>autorităților</w:t>
            </w:r>
            <w:r w:rsidRPr="00BF7031">
              <w:rPr>
                <w:rFonts w:ascii="Trebuchet MS" w:eastAsia="Times New Roman" w:hAnsi="Trebuchet MS" w:cs="Times New Roman"/>
                <w:b/>
                <w:color w:val="000000" w:themeColor="text1"/>
              </w:rPr>
              <w:t xml:space="preserve"> </w:t>
            </w:r>
            <w:r w:rsidR="00197A10" w:rsidRPr="00BF7031">
              <w:rPr>
                <w:rFonts w:ascii="Trebuchet MS" w:eastAsia="Times New Roman" w:hAnsi="Trebuchet MS" w:cs="Times New Roman"/>
                <w:b/>
                <w:color w:val="000000" w:themeColor="text1"/>
              </w:rPr>
              <w:t>administrației</w:t>
            </w:r>
            <w:r w:rsidRPr="00BF7031">
              <w:rPr>
                <w:rFonts w:ascii="Trebuchet MS" w:eastAsia="Times New Roman" w:hAnsi="Trebuchet MS" w:cs="Times New Roman"/>
                <w:b/>
                <w:color w:val="000000" w:themeColor="text1"/>
              </w:rPr>
              <w:t xml:space="preserve"> publice locale la elaborarea proiectelor de acte normative</w:t>
            </w:r>
          </w:p>
          <w:p w14:paraId="781F9699" w14:textId="491E1CBE" w:rsidR="00521107" w:rsidRPr="00BF7031" w:rsidRDefault="00521107" w:rsidP="00197A10">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a fost transmis pentru consultare structurilor asociative ale autorităților administraț</w:t>
            </w:r>
            <w:r w:rsidR="00197A10" w:rsidRPr="00BF7031">
              <w:rPr>
                <w:rFonts w:ascii="Trebuchet MS" w:eastAsia="Times New Roman" w:hAnsi="Trebuchet MS" w:cs="Times New Roman"/>
                <w:color w:val="000000" w:themeColor="text1"/>
              </w:rPr>
              <w:t xml:space="preserve">iei publice locale, prin adresa …………………….., </w:t>
            </w:r>
            <w:r w:rsidRPr="00BF7031">
              <w:rPr>
                <w:rFonts w:ascii="Trebuchet MS" w:eastAsia="Times New Roman" w:hAnsi="Trebuchet MS" w:cs="Times New Roman"/>
                <w:color w:val="000000" w:themeColor="text1"/>
              </w:rPr>
              <w:t xml:space="preserve">solicitându-se  punct de vedere de la Asociația Comunelor din România, Asociația Municipiilor din România, Asociația Orașelor din România, respectiv de la Uniunea Națională a Consiliilor Județene din România. </w:t>
            </w:r>
          </w:p>
        </w:tc>
      </w:tr>
      <w:tr w:rsidR="00BF7031" w:rsidRPr="00BF7031" w14:paraId="701D89BB" w14:textId="77777777" w:rsidTr="00CC7AF1">
        <w:trPr>
          <w:gridAfter w:val="1"/>
          <w:wAfter w:w="6" w:type="dxa"/>
        </w:trPr>
        <w:tc>
          <w:tcPr>
            <w:tcW w:w="10440" w:type="dxa"/>
            <w:gridSpan w:val="7"/>
          </w:tcPr>
          <w:p w14:paraId="56C048E9" w14:textId="226D78CE"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4. Consultările </w:t>
            </w:r>
            <w:r w:rsidR="00197A10" w:rsidRPr="00BF7031">
              <w:rPr>
                <w:rFonts w:ascii="Trebuchet MS" w:eastAsia="Times New Roman" w:hAnsi="Trebuchet MS" w:cs="Times New Roman"/>
                <w:b/>
                <w:color w:val="000000" w:themeColor="text1"/>
              </w:rPr>
              <w:t>desfășurate</w:t>
            </w:r>
            <w:r w:rsidRPr="00BF7031">
              <w:rPr>
                <w:rFonts w:ascii="Trebuchet MS" w:eastAsia="Times New Roman" w:hAnsi="Trebuchet MS" w:cs="Times New Roman"/>
                <w:b/>
                <w:color w:val="000000" w:themeColor="text1"/>
              </w:rPr>
              <w:t xml:space="preserve"> în cadrul consiliilor interministeriale</w:t>
            </w:r>
            <w:r w:rsidRPr="00BF7031">
              <w:rPr>
                <w:rFonts w:ascii="Trebuchet MS" w:eastAsia="Times New Roman" w:hAnsi="Trebuchet MS" w:cs="Times New Roman"/>
                <w:color w:val="000000" w:themeColor="text1"/>
              </w:rPr>
              <w:t xml:space="preserve">, </w:t>
            </w:r>
            <w:r w:rsidRPr="00BF7031">
              <w:rPr>
                <w:rFonts w:ascii="Trebuchet MS" w:eastAsia="Times New Roman" w:hAnsi="Trebuchet MS" w:cs="Times New Roman"/>
                <w:b/>
                <w:color w:val="000000" w:themeColor="text1"/>
              </w:rPr>
              <w:t>în conformitate cu prevederile Hotărârii Guvernului nr. 750/2005 privind constituirea consiliilor interministeriale permanente</w:t>
            </w:r>
          </w:p>
          <w:p w14:paraId="29B9EA16"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b/>
                <w:color w:val="000000" w:themeColor="text1"/>
              </w:rPr>
              <w:t>Proiectul de act normativ nu face obiectul unor asemenea dezbateri:</w:t>
            </w:r>
            <w:r w:rsidRPr="00BF7031">
              <w:rPr>
                <w:rFonts w:ascii="Trebuchet MS" w:eastAsia="Times New Roman" w:hAnsi="Trebuchet MS" w:cs="Times New Roman"/>
                <w:color w:val="000000" w:themeColor="text1"/>
              </w:rPr>
              <w:t xml:space="preserve"> </w:t>
            </w:r>
          </w:p>
          <w:p w14:paraId="5C5626DB"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1C93DD80" w14:textId="77777777" w:rsidTr="00CC7AF1">
        <w:trPr>
          <w:gridAfter w:val="1"/>
          <w:wAfter w:w="6" w:type="dxa"/>
        </w:trPr>
        <w:tc>
          <w:tcPr>
            <w:tcW w:w="10440" w:type="dxa"/>
            <w:gridSpan w:val="7"/>
          </w:tcPr>
          <w:p w14:paraId="3839B389" w14:textId="55297974"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5. </w:t>
            </w:r>
            <w:r w:rsidR="00197A10" w:rsidRPr="00BF7031">
              <w:rPr>
                <w:rFonts w:ascii="Trebuchet MS" w:eastAsia="Times New Roman" w:hAnsi="Trebuchet MS" w:cs="Times New Roman"/>
                <w:b/>
                <w:color w:val="000000" w:themeColor="text1"/>
              </w:rPr>
              <w:t>Informații</w:t>
            </w:r>
            <w:r w:rsidRPr="00BF7031">
              <w:rPr>
                <w:rFonts w:ascii="Trebuchet MS" w:eastAsia="Times New Roman" w:hAnsi="Trebuchet MS" w:cs="Times New Roman"/>
                <w:b/>
                <w:color w:val="000000" w:themeColor="text1"/>
              </w:rPr>
              <w:t xml:space="preserve"> privind avizarea de către:</w:t>
            </w:r>
          </w:p>
          <w:p w14:paraId="18A95821" w14:textId="77777777"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color w:val="000000" w:themeColor="text1"/>
              </w:rPr>
              <w:t>a) Consiliul Legislativ</w:t>
            </w:r>
          </w:p>
          <w:p w14:paraId="33A696CC" w14:textId="3894F3A9"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color w:val="000000" w:themeColor="text1"/>
              </w:rPr>
              <w:t xml:space="preserve">b) Consiliul Suprem de Apărare a </w:t>
            </w:r>
            <w:r w:rsidR="00197A10" w:rsidRPr="00BF7031">
              <w:rPr>
                <w:rFonts w:ascii="Trebuchet MS" w:eastAsia="Times New Roman" w:hAnsi="Trebuchet MS" w:cs="Times New Roman"/>
                <w:color w:val="000000" w:themeColor="text1"/>
              </w:rPr>
              <w:t>Țârii</w:t>
            </w:r>
          </w:p>
          <w:p w14:paraId="18F3DB6A"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c) Consiliul Economic şi Social</w:t>
            </w:r>
          </w:p>
          <w:p w14:paraId="5E353A09" w14:textId="549CEC3A"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d) Consiliul </w:t>
            </w:r>
            <w:r w:rsidR="00197A10" w:rsidRPr="00BF7031">
              <w:rPr>
                <w:rFonts w:ascii="Trebuchet MS" w:eastAsia="Times New Roman" w:hAnsi="Trebuchet MS" w:cs="Times New Roman"/>
                <w:color w:val="000000" w:themeColor="text1"/>
              </w:rPr>
              <w:t>Concurenței</w:t>
            </w:r>
          </w:p>
          <w:p w14:paraId="3B0064E1"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e) Curtea de Conturi</w:t>
            </w:r>
          </w:p>
          <w:p w14:paraId="192ADE03" w14:textId="02897236" w:rsidR="00521107" w:rsidRPr="00BF7031" w:rsidRDefault="00521107" w:rsidP="00593BA5">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 xml:space="preserve">Proiectul de act normativ </w:t>
            </w:r>
            <w:r w:rsidR="00593BA5" w:rsidRPr="00BF7031">
              <w:rPr>
                <w:rFonts w:ascii="Trebuchet MS" w:eastAsia="Times New Roman" w:hAnsi="Trebuchet MS" w:cs="Times New Roman"/>
                <w:color w:val="000000" w:themeColor="text1"/>
              </w:rPr>
              <w:t>este supus avizării</w:t>
            </w:r>
            <w:r w:rsidRPr="00BF7031">
              <w:rPr>
                <w:rFonts w:ascii="Trebuchet MS" w:eastAsia="Times New Roman" w:hAnsi="Trebuchet MS" w:cs="Times New Roman"/>
                <w:color w:val="000000" w:themeColor="text1"/>
              </w:rPr>
              <w:t xml:space="preserve"> Consiliul</w:t>
            </w:r>
            <w:r w:rsidR="00593BA5" w:rsidRPr="00BF7031">
              <w:rPr>
                <w:rFonts w:ascii="Trebuchet MS" w:eastAsia="Times New Roman" w:hAnsi="Trebuchet MS" w:cs="Times New Roman"/>
                <w:color w:val="000000" w:themeColor="text1"/>
              </w:rPr>
              <w:t>ui</w:t>
            </w:r>
            <w:r w:rsidRPr="00BF7031">
              <w:rPr>
                <w:rFonts w:ascii="Trebuchet MS" w:eastAsia="Times New Roman" w:hAnsi="Trebuchet MS" w:cs="Times New Roman"/>
                <w:color w:val="000000" w:themeColor="text1"/>
              </w:rPr>
              <w:t xml:space="preserve"> Legislativ şi s-a solicitat punct de vedere de la  Curtea de Conturi</w:t>
            </w:r>
            <w:r w:rsidR="002B4B52" w:rsidRPr="00BF7031">
              <w:rPr>
                <w:rFonts w:ascii="Trebuchet MS" w:eastAsia="Times New Roman" w:hAnsi="Trebuchet MS" w:cs="Times New Roman"/>
                <w:color w:val="000000" w:themeColor="text1"/>
              </w:rPr>
              <w:t xml:space="preserve">, </w:t>
            </w:r>
            <w:r w:rsidRPr="00BF7031">
              <w:rPr>
                <w:rFonts w:ascii="Trebuchet MS" w:eastAsia="Times New Roman" w:hAnsi="Trebuchet MS" w:cs="Times New Roman"/>
                <w:color w:val="000000" w:themeColor="text1"/>
              </w:rPr>
              <w:t xml:space="preserve"> Autoritatea de Audit</w:t>
            </w:r>
            <w:r w:rsidR="002B4B52" w:rsidRPr="00BF7031">
              <w:rPr>
                <w:rFonts w:ascii="Trebuchet MS" w:eastAsia="Times New Roman" w:hAnsi="Trebuchet MS" w:cs="Times New Roman"/>
                <w:color w:val="000000" w:themeColor="text1"/>
              </w:rPr>
              <w:t xml:space="preserve"> din cadrul Curții de Conturi</w:t>
            </w:r>
            <w:r w:rsidR="00165E90" w:rsidRPr="00BF7031">
              <w:rPr>
                <w:rFonts w:ascii="Trebuchet MS" w:eastAsia="Times New Roman" w:hAnsi="Trebuchet MS" w:cs="Times New Roman"/>
                <w:color w:val="000000" w:themeColor="text1"/>
              </w:rPr>
              <w:t>,</w:t>
            </w:r>
            <w:r w:rsidR="002B4B52" w:rsidRPr="00BF7031">
              <w:rPr>
                <w:rFonts w:ascii="Trebuchet MS" w:eastAsia="Times New Roman" w:hAnsi="Trebuchet MS" w:cs="Times New Roman"/>
                <w:color w:val="000000" w:themeColor="text1"/>
              </w:rPr>
              <w:t xml:space="preserve"> Departamentul pentru lupta antifraudă</w:t>
            </w:r>
            <w:r w:rsidR="00165E90" w:rsidRPr="00BF7031">
              <w:rPr>
                <w:rFonts w:ascii="Trebuchet MS" w:eastAsia="Times New Roman" w:hAnsi="Trebuchet MS" w:cs="Times New Roman"/>
                <w:color w:val="000000" w:themeColor="text1"/>
              </w:rPr>
              <w:t xml:space="preserve"> și Consiliul Concurenței</w:t>
            </w:r>
            <w:r w:rsidRPr="00BF7031">
              <w:rPr>
                <w:rFonts w:ascii="Trebuchet MS" w:eastAsia="Times New Roman" w:hAnsi="Trebuchet MS" w:cs="Times New Roman"/>
                <w:color w:val="000000" w:themeColor="text1"/>
              </w:rPr>
              <w:t>.</w:t>
            </w:r>
          </w:p>
        </w:tc>
      </w:tr>
      <w:tr w:rsidR="00BF7031" w:rsidRPr="00BF7031" w14:paraId="2DC35055" w14:textId="77777777" w:rsidTr="00CC7AF1">
        <w:trPr>
          <w:gridAfter w:val="1"/>
          <w:wAfter w:w="6" w:type="dxa"/>
        </w:trPr>
        <w:tc>
          <w:tcPr>
            <w:tcW w:w="10440" w:type="dxa"/>
            <w:gridSpan w:val="7"/>
          </w:tcPr>
          <w:p w14:paraId="6FA54B1E" w14:textId="01C7EC22"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6. Alte </w:t>
            </w:r>
            <w:r w:rsidR="00197A10" w:rsidRPr="00BF7031">
              <w:rPr>
                <w:rFonts w:ascii="Trebuchet MS" w:eastAsia="Times New Roman" w:hAnsi="Trebuchet MS" w:cs="Times New Roman"/>
                <w:b/>
                <w:color w:val="000000" w:themeColor="text1"/>
              </w:rPr>
              <w:t>informații</w:t>
            </w:r>
            <w:r w:rsidRPr="00BF7031">
              <w:rPr>
                <w:rFonts w:ascii="Trebuchet MS" w:eastAsia="Times New Roman" w:hAnsi="Trebuchet MS" w:cs="Times New Roman"/>
                <w:b/>
                <w:color w:val="000000" w:themeColor="text1"/>
              </w:rPr>
              <w:t xml:space="preserve">: </w:t>
            </w:r>
          </w:p>
          <w:p w14:paraId="333FB303"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Nu au fost identificate.</w:t>
            </w:r>
          </w:p>
        </w:tc>
      </w:tr>
      <w:tr w:rsidR="00BF7031" w:rsidRPr="00BF7031" w14:paraId="06D99314" w14:textId="77777777" w:rsidTr="00CC7AF1">
        <w:trPr>
          <w:gridAfter w:val="1"/>
          <w:wAfter w:w="6" w:type="dxa"/>
        </w:trPr>
        <w:tc>
          <w:tcPr>
            <w:tcW w:w="10440" w:type="dxa"/>
            <w:gridSpan w:val="7"/>
          </w:tcPr>
          <w:p w14:paraId="38EDA957" w14:textId="77777777" w:rsidR="00521107" w:rsidRPr="00BF7031" w:rsidRDefault="00521107" w:rsidP="00E14673">
            <w:pPr>
              <w:autoSpaceDE w:val="0"/>
              <w:autoSpaceDN w:val="0"/>
              <w:adjustRightInd w:val="0"/>
              <w:spacing w:after="0"/>
              <w:rPr>
                <w:rFonts w:ascii="Trebuchet MS" w:eastAsia="Times New Roman" w:hAnsi="Trebuchet MS" w:cs="Times New Roman"/>
                <w:b/>
                <w:color w:val="000000" w:themeColor="text1"/>
              </w:rPr>
            </w:pPr>
          </w:p>
          <w:p w14:paraId="10864DFE" w14:textId="250E4351" w:rsidR="00521107" w:rsidRPr="00BF7031" w:rsidRDefault="00197A10" w:rsidP="00521107">
            <w:pPr>
              <w:autoSpaceDE w:val="0"/>
              <w:autoSpaceDN w:val="0"/>
              <w:adjustRightInd w:val="0"/>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Secțiunea</w:t>
            </w:r>
            <w:r w:rsidR="00521107" w:rsidRPr="00BF7031">
              <w:rPr>
                <w:rFonts w:ascii="Trebuchet MS" w:eastAsia="Times New Roman" w:hAnsi="Trebuchet MS" w:cs="Times New Roman"/>
                <w:b/>
                <w:color w:val="000000" w:themeColor="text1"/>
              </w:rPr>
              <w:t xml:space="preserve"> a 7-a</w:t>
            </w:r>
          </w:p>
          <w:p w14:paraId="0B6AC585" w14:textId="429F6630" w:rsidR="00521107" w:rsidRPr="00BF7031" w:rsidRDefault="00197A10" w:rsidP="00521107">
            <w:pPr>
              <w:autoSpaceDE w:val="0"/>
              <w:autoSpaceDN w:val="0"/>
              <w:adjustRightInd w:val="0"/>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Activități</w:t>
            </w:r>
            <w:r w:rsidR="00521107" w:rsidRPr="00BF7031">
              <w:rPr>
                <w:rFonts w:ascii="Trebuchet MS" w:eastAsia="Times New Roman" w:hAnsi="Trebuchet MS" w:cs="Times New Roman"/>
                <w:b/>
                <w:color w:val="000000" w:themeColor="text1"/>
              </w:rPr>
              <w:t xml:space="preserve"> de informare publică privind elaborarea</w:t>
            </w:r>
          </w:p>
          <w:p w14:paraId="1A28344B" w14:textId="77777777" w:rsidR="00521107" w:rsidRPr="00BF7031" w:rsidRDefault="00521107" w:rsidP="00521107">
            <w:pPr>
              <w:autoSpaceDE w:val="0"/>
              <w:autoSpaceDN w:val="0"/>
              <w:adjustRightInd w:val="0"/>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şi implementarea proiectului de act normativ</w:t>
            </w:r>
          </w:p>
          <w:p w14:paraId="136AE4D6" w14:textId="77777777" w:rsidR="00521107" w:rsidRPr="00BF7031" w:rsidRDefault="00521107" w:rsidP="00521107">
            <w:pPr>
              <w:autoSpaceDE w:val="0"/>
              <w:autoSpaceDN w:val="0"/>
              <w:adjustRightInd w:val="0"/>
              <w:spacing w:after="0"/>
              <w:jc w:val="center"/>
              <w:rPr>
                <w:rFonts w:ascii="Trebuchet MS" w:eastAsia="Times New Roman" w:hAnsi="Trebuchet MS" w:cs="Times New Roman"/>
                <w:b/>
                <w:color w:val="000000" w:themeColor="text1"/>
              </w:rPr>
            </w:pPr>
          </w:p>
        </w:tc>
      </w:tr>
      <w:tr w:rsidR="00BF7031" w:rsidRPr="00BF7031" w14:paraId="52D74911" w14:textId="77777777" w:rsidTr="00CC7AF1">
        <w:trPr>
          <w:gridAfter w:val="1"/>
          <w:wAfter w:w="6" w:type="dxa"/>
        </w:trPr>
        <w:tc>
          <w:tcPr>
            <w:tcW w:w="10440" w:type="dxa"/>
            <w:gridSpan w:val="7"/>
          </w:tcPr>
          <w:p w14:paraId="63EC159E" w14:textId="04D7EF0D" w:rsidR="00521107" w:rsidRPr="00BF7031" w:rsidRDefault="00521107" w:rsidP="00521107">
            <w:pPr>
              <w:numPr>
                <w:ilvl w:val="0"/>
                <w:numId w:val="2"/>
              </w:numPr>
              <w:autoSpaceDE w:val="0"/>
              <w:autoSpaceDN w:val="0"/>
              <w:adjustRightInd w:val="0"/>
              <w:spacing w:after="0" w:line="240" w:lineRule="auto"/>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Informarea </w:t>
            </w:r>
            <w:r w:rsidR="00197A10" w:rsidRPr="00BF7031">
              <w:rPr>
                <w:rFonts w:ascii="Trebuchet MS" w:eastAsia="Times New Roman" w:hAnsi="Trebuchet MS" w:cs="Times New Roman"/>
                <w:b/>
                <w:color w:val="000000" w:themeColor="text1"/>
              </w:rPr>
              <w:t>societății</w:t>
            </w:r>
            <w:r w:rsidRPr="00BF7031">
              <w:rPr>
                <w:rFonts w:ascii="Trebuchet MS" w:eastAsia="Times New Roman" w:hAnsi="Trebuchet MS" w:cs="Times New Roman"/>
                <w:b/>
                <w:color w:val="000000" w:themeColor="text1"/>
              </w:rPr>
              <w:t xml:space="preserve"> civile cu privire la necesitatea elaborării proiectului de act normativ. </w:t>
            </w:r>
          </w:p>
          <w:p w14:paraId="3500D2C7" w14:textId="03E66FCE" w:rsidR="00521107" w:rsidRDefault="00D3054E" w:rsidP="00521107">
            <w:pPr>
              <w:autoSpaceDE w:val="0"/>
              <w:autoSpaceDN w:val="0"/>
              <w:adjustRightInd w:val="0"/>
              <w:spacing w:after="0"/>
              <w:jc w:val="both"/>
            </w:pPr>
            <w:r w:rsidRPr="00D3054E">
              <w:rPr>
                <w:rFonts w:ascii="Trebuchet MS" w:eastAsia="Times New Roman" w:hAnsi="Trebuchet MS" w:cs="Times New Roman"/>
                <w:color w:val="000000" w:themeColor="text1"/>
              </w:rPr>
              <w:t xml:space="preserve">Prezentul proiect de act normativ respectă prevederile art. 7 din Legea nr. 52/2003 privind transparența decizională în administrația publică, republicată, și a fost publicat în dezbatere publică pe pagina de internet a Ministerului Fondurilor Europene la data de  </w:t>
            </w:r>
            <w:r w:rsidR="00B07183">
              <w:rPr>
                <w:rFonts w:ascii="Trebuchet MS" w:eastAsia="Times New Roman" w:hAnsi="Trebuchet MS" w:cs="Times New Roman"/>
                <w:color w:val="000000" w:themeColor="text1"/>
              </w:rPr>
              <w:t>16.06.2020</w:t>
            </w:r>
            <w:bookmarkStart w:id="0" w:name="_GoBack"/>
            <w:bookmarkEnd w:id="0"/>
            <w:r w:rsidRPr="00D3054E">
              <w:rPr>
                <w:rFonts w:ascii="Trebuchet MS" w:eastAsia="Times New Roman" w:hAnsi="Trebuchet MS" w:cs="Times New Roman"/>
                <w:color w:val="000000" w:themeColor="text1"/>
              </w:rPr>
              <w:t>.</w:t>
            </w:r>
            <w:r>
              <w:t xml:space="preserve">  </w:t>
            </w:r>
          </w:p>
          <w:p w14:paraId="397AEF60" w14:textId="77777777" w:rsidR="00D3054E" w:rsidRDefault="00D3054E" w:rsidP="00D3054E">
            <w:pPr>
              <w:autoSpaceDE w:val="0"/>
              <w:autoSpaceDN w:val="0"/>
              <w:adjustRightInd w:val="0"/>
              <w:spacing w:after="0"/>
              <w:jc w:val="both"/>
              <w:rPr>
                <w:rFonts w:ascii="Trebuchet MS" w:eastAsia="Times New Roman" w:hAnsi="Trebuchet MS" w:cs="Times New Roman"/>
                <w:color w:val="000000" w:themeColor="text1"/>
              </w:rPr>
            </w:pPr>
            <w:r w:rsidRPr="00BB70E7">
              <w:rPr>
                <w:rFonts w:ascii="Trebuchet MS" w:eastAsia="Times New Roman" w:hAnsi="Trebuchet MS" w:cs="Times New Roman"/>
                <w:color w:val="000000" w:themeColor="text1"/>
              </w:rPr>
              <w:t>Prezentul proiect de act normativ este emis  urmare a efectelor provocate de răspândirea virusului SARS-CoV-2 prin aplicarea unui mecanism unitar la nivel național, cu ajutorul instituțiilor prefectului și a autoritățile administrației publice locale</w:t>
            </w:r>
            <w:r w:rsidR="00BB70E7">
              <w:rPr>
                <w:rFonts w:ascii="Trebuchet MS" w:eastAsia="Times New Roman" w:hAnsi="Trebuchet MS" w:cs="Times New Roman"/>
                <w:color w:val="000000" w:themeColor="text1"/>
              </w:rPr>
              <w:t>.</w:t>
            </w:r>
          </w:p>
          <w:p w14:paraId="730646CE" w14:textId="3C3E0BF8" w:rsidR="00BB70E7" w:rsidRPr="00D3054E" w:rsidRDefault="00BB70E7" w:rsidP="00D3054E">
            <w:pPr>
              <w:autoSpaceDE w:val="0"/>
              <w:autoSpaceDN w:val="0"/>
              <w:adjustRightInd w:val="0"/>
              <w:spacing w:after="0"/>
              <w:jc w:val="both"/>
              <w:rPr>
                <w:rFonts w:asciiTheme="majorHAnsi" w:eastAsia="Times New Roman" w:hAnsiTheme="majorHAnsi" w:cs="Times New Roman"/>
                <w:color w:val="000000" w:themeColor="text1"/>
              </w:rPr>
            </w:pPr>
            <w:r w:rsidRPr="00BB70E7">
              <w:rPr>
                <w:rFonts w:ascii="Trebuchet MS" w:eastAsia="Times New Roman" w:hAnsi="Trebuchet MS" w:cs="Times New Roman"/>
                <w:color w:val="000000" w:themeColor="text1"/>
              </w:rPr>
              <w:t>Această situaţie impune adoptarea de soluţii imediate, in consecință propunem adoptarea  proiectului de act normativ în procedura de urgenţă prevăzută de reglementările în vigoare.</w:t>
            </w:r>
          </w:p>
        </w:tc>
      </w:tr>
      <w:tr w:rsidR="00BF7031" w:rsidRPr="00BF7031" w14:paraId="4D8FC5D4" w14:textId="77777777" w:rsidTr="00CC7AF1">
        <w:trPr>
          <w:gridAfter w:val="1"/>
          <w:wAfter w:w="6" w:type="dxa"/>
        </w:trPr>
        <w:tc>
          <w:tcPr>
            <w:tcW w:w="10440" w:type="dxa"/>
            <w:gridSpan w:val="7"/>
          </w:tcPr>
          <w:p w14:paraId="281AF150" w14:textId="3D09FF3D"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b/>
                <w:color w:val="000000" w:themeColor="text1"/>
              </w:rPr>
              <w:t xml:space="preserve">2. Informarea </w:t>
            </w:r>
            <w:r w:rsidR="00DD29AE" w:rsidRPr="00BF7031">
              <w:rPr>
                <w:rFonts w:ascii="Trebuchet MS" w:eastAsia="Times New Roman" w:hAnsi="Trebuchet MS" w:cs="Times New Roman"/>
                <w:b/>
                <w:color w:val="000000" w:themeColor="text1"/>
              </w:rPr>
              <w:t>societății</w:t>
            </w:r>
            <w:r w:rsidRPr="00BF7031">
              <w:rPr>
                <w:rFonts w:ascii="Trebuchet MS" w:eastAsia="Times New Roman" w:hAnsi="Trebuchet MS" w:cs="Times New Roman"/>
                <w:b/>
                <w:color w:val="000000" w:themeColor="text1"/>
              </w:rPr>
              <w:t xml:space="preserve"> civile cu privire la eventualul impact asupra mediului în urma implementării proiectului de act normativ, precum şi efectele asupra </w:t>
            </w:r>
            <w:r w:rsidR="00DD29AE" w:rsidRPr="00BF7031">
              <w:rPr>
                <w:rFonts w:ascii="Trebuchet MS" w:eastAsia="Times New Roman" w:hAnsi="Trebuchet MS" w:cs="Times New Roman"/>
                <w:b/>
                <w:color w:val="000000" w:themeColor="text1"/>
              </w:rPr>
              <w:t>sănătății</w:t>
            </w:r>
            <w:r w:rsidRPr="00BF7031">
              <w:rPr>
                <w:rFonts w:ascii="Trebuchet MS" w:eastAsia="Times New Roman" w:hAnsi="Trebuchet MS" w:cs="Times New Roman"/>
                <w:b/>
                <w:color w:val="000000" w:themeColor="text1"/>
              </w:rPr>
              <w:t xml:space="preserve"> şi </w:t>
            </w:r>
            <w:r w:rsidR="00DD29AE" w:rsidRPr="00BF7031">
              <w:rPr>
                <w:rFonts w:ascii="Trebuchet MS" w:eastAsia="Times New Roman" w:hAnsi="Trebuchet MS" w:cs="Times New Roman"/>
                <w:b/>
                <w:color w:val="000000" w:themeColor="text1"/>
              </w:rPr>
              <w:t>securității</w:t>
            </w:r>
            <w:r w:rsidRPr="00BF7031">
              <w:rPr>
                <w:rFonts w:ascii="Trebuchet MS" w:eastAsia="Times New Roman" w:hAnsi="Trebuchet MS" w:cs="Times New Roman"/>
                <w:b/>
                <w:color w:val="000000" w:themeColor="text1"/>
              </w:rPr>
              <w:t xml:space="preserve"> </w:t>
            </w:r>
            <w:r w:rsidR="00DD29AE" w:rsidRPr="00BF7031">
              <w:rPr>
                <w:rFonts w:ascii="Trebuchet MS" w:eastAsia="Times New Roman" w:hAnsi="Trebuchet MS" w:cs="Times New Roman"/>
                <w:b/>
                <w:color w:val="000000" w:themeColor="text1"/>
              </w:rPr>
              <w:t>cetățenilor</w:t>
            </w:r>
            <w:r w:rsidRPr="00BF7031">
              <w:rPr>
                <w:rFonts w:ascii="Trebuchet MS" w:eastAsia="Times New Roman" w:hAnsi="Trebuchet MS" w:cs="Times New Roman"/>
                <w:b/>
                <w:color w:val="000000" w:themeColor="text1"/>
              </w:rPr>
              <w:t xml:space="preserve"> sau </w:t>
            </w:r>
            <w:r w:rsidR="00DD29AE" w:rsidRPr="00BF7031">
              <w:rPr>
                <w:rFonts w:ascii="Trebuchet MS" w:eastAsia="Times New Roman" w:hAnsi="Trebuchet MS" w:cs="Times New Roman"/>
                <w:b/>
                <w:color w:val="000000" w:themeColor="text1"/>
              </w:rPr>
              <w:t>diversității</w:t>
            </w:r>
            <w:r w:rsidRPr="00BF7031">
              <w:rPr>
                <w:rFonts w:ascii="Trebuchet MS" w:eastAsia="Times New Roman" w:hAnsi="Trebuchet MS" w:cs="Times New Roman"/>
                <w:b/>
                <w:color w:val="000000" w:themeColor="text1"/>
              </w:rPr>
              <w:t xml:space="preserve"> biologice</w:t>
            </w:r>
          </w:p>
          <w:p w14:paraId="2CA83F43" w14:textId="77777777"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BF7031" w:rsidRPr="00BF7031" w14:paraId="45246BD9" w14:textId="77777777" w:rsidTr="00CC7AF1">
        <w:trPr>
          <w:gridAfter w:val="1"/>
          <w:wAfter w:w="6" w:type="dxa"/>
        </w:trPr>
        <w:tc>
          <w:tcPr>
            <w:tcW w:w="10440" w:type="dxa"/>
            <w:gridSpan w:val="7"/>
          </w:tcPr>
          <w:p w14:paraId="1FA543B7" w14:textId="440B57FC" w:rsidR="00521107" w:rsidRPr="00BF7031" w:rsidRDefault="00521107" w:rsidP="00521107">
            <w:pPr>
              <w:numPr>
                <w:ilvl w:val="0"/>
                <w:numId w:val="2"/>
              </w:numPr>
              <w:autoSpaceDE w:val="0"/>
              <w:autoSpaceDN w:val="0"/>
              <w:adjustRightInd w:val="0"/>
              <w:spacing w:after="0" w:line="240" w:lineRule="auto"/>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 xml:space="preserve">Alte </w:t>
            </w:r>
            <w:r w:rsidR="00DD29AE" w:rsidRPr="00BF7031">
              <w:rPr>
                <w:rFonts w:ascii="Trebuchet MS" w:eastAsia="Times New Roman" w:hAnsi="Trebuchet MS" w:cs="Times New Roman"/>
                <w:b/>
                <w:color w:val="000000" w:themeColor="text1"/>
              </w:rPr>
              <w:t>informații</w:t>
            </w:r>
            <w:r w:rsidRPr="00BF7031">
              <w:rPr>
                <w:rFonts w:ascii="Trebuchet MS" w:eastAsia="Times New Roman" w:hAnsi="Trebuchet MS" w:cs="Times New Roman"/>
                <w:b/>
                <w:color w:val="000000" w:themeColor="text1"/>
              </w:rPr>
              <w:t xml:space="preserve"> </w:t>
            </w:r>
          </w:p>
          <w:p w14:paraId="222373F6" w14:textId="77777777"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Nu au fost identificate.</w:t>
            </w:r>
          </w:p>
        </w:tc>
      </w:tr>
      <w:tr w:rsidR="00BF7031" w:rsidRPr="00BF7031" w14:paraId="1FFBAFFF" w14:textId="77777777" w:rsidTr="00CC7AF1">
        <w:trPr>
          <w:gridAfter w:val="1"/>
          <w:wAfter w:w="6" w:type="dxa"/>
        </w:trPr>
        <w:tc>
          <w:tcPr>
            <w:tcW w:w="10440" w:type="dxa"/>
            <w:gridSpan w:val="7"/>
          </w:tcPr>
          <w:p w14:paraId="214A489D" w14:textId="77777777" w:rsidR="00521107" w:rsidRPr="00BF7031" w:rsidRDefault="00521107" w:rsidP="00B73994">
            <w:pPr>
              <w:autoSpaceDE w:val="0"/>
              <w:autoSpaceDN w:val="0"/>
              <w:adjustRightInd w:val="0"/>
              <w:spacing w:after="0"/>
              <w:rPr>
                <w:rFonts w:ascii="Trebuchet MS" w:eastAsia="Times New Roman" w:hAnsi="Trebuchet MS" w:cs="Times New Roman"/>
                <w:b/>
                <w:color w:val="000000" w:themeColor="text1"/>
              </w:rPr>
            </w:pPr>
          </w:p>
          <w:p w14:paraId="39D06E46" w14:textId="3356D201" w:rsidR="00521107" w:rsidRPr="00BF7031" w:rsidRDefault="00DD29AE" w:rsidP="00521107">
            <w:pPr>
              <w:autoSpaceDE w:val="0"/>
              <w:autoSpaceDN w:val="0"/>
              <w:adjustRightInd w:val="0"/>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Secțiunea</w:t>
            </w:r>
            <w:r w:rsidR="00521107" w:rsidRPr="00BF7031">
              <w:rPr>
                <w:rFonts w:ascii="Trebuchet MS" w:eastAsia="Times New Roman" w:hAnsi="Trebuchet MS" w:cs="Times New Roman"/>
                <w:b/>
                <w:color w:val="000000" w:themeColor="text1"/>
              </w:rPr>
              <w:t xml:space="preserve"> a 8-a</w:t>
            </w:r>
          </w:p>
          <w:p w14:paraId="43188D90" w14:textId="1A560E16" w:rsidR="00521107" w:rsidRPr="00BF7031" w:rsidRDefault="00521107" w:rsidP="00B73994">
            <w:pPr>
              <w:autoSpaceDE w:val="0"/>
              <w:autoSpaceDN w:val="0"/>
              <w:adjustRightInd w:val="0"/>
              <w:spacing w:after="0"/>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Măsuri de implementare</w:t>
            </w:r>
          </w:p>
        </w:tc>
      </w:tr>
      <w:tr w:rsidR="00BF7031" w:rsidRPr="00BF7031" w14:paraId="2EFFEF4A" w14:textId="77777777" w:rsidTr="00CC7AF1">
        <w:trPr>
          <w:gridAfter w:val="1"/>
          <w:wAfter w:w="6" w:type="dxa"/>
        </w:trPr>
        <w:tc>
          <w:tcPr>
            <w:tcW w:w="10440" w:type="dxa"/>
            <w:gridSpan w:val="7"/>
          </w:tcPr>
          <w:p w14:paraId="159B8595" w14:textId="6C4BCA47"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b/>
                <w:color w:val="000000" w:themeColor="text1"/>
              </w:rPr>
              <w:t xml:space="preserve">1. Măsurile de punere în aplicare a proiectului de act normativ de către </w:t>
            </w:r>
            <w:r w:rsidR="00DD29AE" w:rsidRPr="00BF7031">
              <w:rPr>
                <w:rFonts w:ascii="Trebuchet MS" w:eastAsia="Times New Roman" w:hAnsi="Trebuchet MS" w:cs="Times New Roman"/>
                <w:b/>
                <w:color w:val="000000" w:themeColor="text1"/>
              </w:rPr>
              <w:t>autoritățile</w:t>
            </w:r>
            <w:r w:rsidRPr="00BF7031">
              <w:rPr>
                <w:rFonts w:ascii="Trebuchet MS" w:eastAsia="Times New Roman" w:hAnsi="Trebuchet MS" w:cs="Times New Roman"/>
                <w:b/>
                <w:color w:val="000000" w:themeColor="text1"/>
              </w:rPr>
              <w:t xml:space="preserve"> </w:t>
            </w:r>
            <w:r w:rsidR="00DD29AE" w:rsidRPr="00BF7031">
              <w:rPr>
                <w:rFonts w:ascii="Trebuchet MS" w:eastAsia="Times New Roman" w:hAnsi="Trebuchet MS" w:cs="Times New Roman"/>
                <w:b/>
                <w:color w:val="000000" w:themeColor="text1"/>
              </w:rPr>
              <w:t>administrației</w:t>
            </w:r>
            <w:r w:rsidRPr="00BF7031">
              <w:rPr>
                <w:rFonts w:ascii="Trebuchet MS" w:eastAsia="Times New Roman" w:hAnsi="Trebuchet MS" w:cs="Times New Roman"/>
                <w:b/>
                <w:color w:val="000000" w:themeColor="text1"/>
              </w:rPr>
              <w:t xml:space="preserve"> </w:t>
            </w:r>
            <w:r w:rsidRPr="00BF7031">
              <w:rPr>
                <w:rFonts w:ascii="Trebuchet MS" w:eastAsia="Times New Roman" w:hAnsi="Trebuchet MS" w:cs="Times New Roman"/>
                <w:b/>
                <w:color w:val="000000" w:themeColor="text1"/>
              </w:rPr>
              <w:lastRenderedPageBreak/>
              <w:t xml:space="preserve">publice centrale şi/sau locale - </w:t>
            </w:r>
            <w:r w:rsidR="00DD29AE" w:rsidRPr="00BF7031">
              <w:rPr>
                <w:rFonts w:ascii="Trebuchet MS" w:eastAsia="Times New Roman" w:hAnsi="Trebuchet MS" w:cs="Times New Roman"/>
                <w:b/>
                <w:color w:val="000000" w:themeColor="text1"/>
              </w:rPr>
              <w:t>înființarea</w:t>
            </w:r>
            <w:r w:rsidRPr="00BF7031">
              <w:rPr>
                <w:rFonts w:ascii="Trebuchet MS" w:eastAsia="Times New Roman" w:hAnsi="Trebuchet MS" w:cs="Times New Roman"/>
                <w:b/>
                <w:color w:val="000000" w:themeColor="text1"/>
              </w:rPr>
              <w:t xml:space="preserve"> unor noi organisme sau extinderea </w:t>
            </w:r>
            <w:r w:rsidR="00DD29AE" w:rsidRPr="00BF7031">
              <w:rPr>
                <w:rFonts w:ascii="Trebuchet MS" w:eastAsia="Times New Roman" w:hAnsi="Trebuchet MS" w:cs="Times New Roman"/>
                <w:b/>
                <w:color w:val="000000" w:themeColor="text1"/>
              </w:rPr>
              <w:t>competențelor</w:t>
            </w:r>
            <w:r w:rsidRPr="00BF7031">
              <w:rPr>
                <w:rFonts w:ascii="Trebuchet MS" w:eastAsia="Times New Roman" w:hAnsi="Trebuchet MS" w:cs="Times New Roman"/>
                <w:b/>
                <w:color w:val="000000" w:themeColor="text1"/>
              </w:rPr>
              <w:t xml:space="preserve"> </w:t>
            </w:r>
            <w:r w:rsidR="00DD29AE" w:rsidRPr="00BF7031">
              <w:rPr>
                <w:rFonts w:ascii="Trebuchet MS" w:eastAsia="Times New Roman" w:hAnsi="Trebuchet MS" w:cs="Times New Roman"/>
                <w:b/>
                <w:color w:val="000000" w:themeColor="text1"/>
              </w:rPr>
              <w:t>instituțiilor</w:t>
            </w:r>
            <w:r w:rsidRPr="00BF7031">
              <w:rPr>
                <w:rFonts w:ascii="Trebuchet MS" w:eastAsia="Times New Roman" w:hAnsi="Trebuchet MS" w:cs="Times New Roman"/>
                <w:b/>
                <w:color w:val="000000" w:themeColor="text1"/>
              </w:rPr>
              <w:t xml:space="preserve"> existente</w:t>
            </w:r>
            <w:r w:rsidRPr="00BF7031">
              <w:rPr>
                <w:rFonts w:ascii="Trebuchet MS" w:eastAsia="Times New Roman" w:hAnsi="Trebuchet MS" w:cs="Times New Roman"/>
                <w:color w:val="000000" w:themeColor="text1"/>
              </w:rPr>
              <w:t xml:space="preserve">: </w:t>
            </w:r>
          </w:p>
          <w:p w14:paraId="0A606499" w14:textId="77777777" w:rsidR="00521107" w:rsidRPr="00BF7031" w:rsidRDefault="00521107" w:rsidP="00521107">
            <w:pPr>
              <w:autoSpaceDE w:val="0"/>
              <w:autoSpaceDN w:val="0"/>
              <w:adjustRightInd w:val="0"/>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Proiectul de act normativ nu se referă la acest subiect.</w:t>
            </w:r>
          </w:p>
        </w:tc>
      </w:tr>
      <w:tr w:rsidR="00521107" w:rsidRPr="00BF7031" w14:paraId="6A099D47" w14:textId="77777777" w:rsidTr="00CC7AF1">
        <w:trPr>
          <w:gridAfter w:val="1"/>
          <w:wAfter w:w="6" w:type="dxa"/>
        </w:trPr>
        <w:tc>
          <w:tcPr>
            <w:tcW w:w="10440" w:type="dxa"/>
            <w:gridSpan w:val="7"/>
          </w:tcPr>
          <w:p w14:paraId="2B8BBC15" w14:textId="22A8271D" w:rsidR="00521107" w:rsidRPr="00BF7031" w:rsidRDefault="00521107" w:rsidP="00521107">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lastRenderedPageBreak/>
              <w:t xml:space="preserve">2. Alte </w:t>
            </w:r>
            <w:r w:rsidR="00DD29AE" w:rsidRPr="00BF7031">
              <w:rPr>
                <w:rFonts w:ascii="Trebuchet MS" w:eastAsia="Times New Roman" w:hAnsi="Trebuchet MS" w:cs="Times New Roman"/>
                <w:b/>
                <w:color w:val="000000" w:themeColor="text1"/>
              </w:rPr>
              <w:t>informații</w:t>
            </w:r>
            <w:r w:rsidRPr="00BF7031">
              <w:rPr>
                <w:rFonts w:ascii="Trebuchet MS" w:eastAsia="Times New Roman" w:hAnsi="Trebuchet MS" w:cs="Times New Roman"/>
                <w:b/>
                <w:color w:val="000000" w:themeColor="text1"/>
              </w:rPr>
              <w:t xml:space="preserve">. </w:t>
            </w:r>
          </w:p>
          <w:p w14:paraId="2ABB2F12" w14:textId="77777777" w:rsidR="00521107" w:rsidRPr="00BF7031" w:rsidRDefault="00521107" w:rsidP="00521107">
            <w:pPr>
              <w:spacing w:after="0"/>
              <w:jc w:val="both"/>
              <w:rPr>
                <w:rFonts w:ascii="Trebuchet MS" w:eastAsia="Times New Roman" w:hAnsi="Trebuchet MS" w:cs="Times New Roman"/>
                <w:color w:val="000000" w:themeColor="text1"/>
              </w:rPr>
            </w:pPr>
            <w:r w:rsidRPr="00BF7031">
              <w:rPr>
                <w:rFonts w:ascii="Trebuchet MS" w:eastAsia="Times New Roman" w:hAnsi="Trebuchet MS" w:cs="Times New Roman"/>
                <w:color w:val="000000" w:themeColor="text1"/>
              </w:rPr>
              <w:t>Nu au fost identificate.</w:t>
            </w:r>
          </w:p>
        </w:tc>
      </w:tr>
    </w:tbl>
    <w:p w14:paraId="76F8AF67" w14:textId="77777777" w:rsidR="00521107" w:rsidRPr="00BF7031" w:rsidRDefault="00521107" w:rsidP="00521107">
      <w:pPr>
        <w:spacing w:after="0"/>
        <w:jc w:val="both"/>
        <w:rPr>
          <w:rFonts w:ascii="Trebuchet MS" w:eastAsia="Times New Roman" w:hAnsi="Trebuchet MS" w:cs="Times New Roman"/>
          <w:color w:val="000000" w:themeColor="text1"/>
        </w:rPr>
      </w:pPr>
    </w:p>
    <w:p w14:paraId="3D6E065E" w14:textId="2481DEDA" w:rsidR="00521107" w:rsidRPr="00BF7031" w:rsidRDefault="00521107" w:rsidP="00DD29AE">
      <w:pPr>
        <w:spacing w:after="0"/>
        <w:jc w:val="both"/>
        <w:rPr>
          <w:rFonts w:ascii="Trebuchet MS" w:eastAsia="Times New Roman" w:hAnsi="Trebuchet MS" w:cs="Times New Roman"/>
          <w:b/>
          <w:color w:val="000000" w:themeColor="text1"/>
        </w:rPr>
      </w:pPr>
      <w:r w:rsidRPr="00BF7031">
        <w:rPr>
          <w:rFonts w:ascii="Trebuchet MS" w:eastAsia="Times New Roman" w:hAnsi="Trebuchet MS" w:cs="Times New Roman"/>
          <w:color w:val="000000" w:themeColor="text1"/>
        </w:rPr>
        <w:t xml:space="preserve">Față de cele prezentate mai sus, a fost promovat prezentul proiect de </w:t>
      </w:r>
      <w:r w:rsidR="00DD29AE" w:rsidRPr="00BF7031">
        <w:rPr>
          <w:rFonts w:ascii="Trebuchet MS" w:eastAsia="Times New Roman" w:hAnsi="Trebuchet MS" w:cs="Times New Roman"/>
          <w:b/>
          <w:color w:val="000000" w:themeColor="text1"/>
        </w:rPr>
        <w:t>O</w:t>
      </w:r>
      <w:r w:rsidR="00411CCA" w:rsidRPr="00BF7031">
        <w:rPr>
          <w:rFonts w:ascii="Trebuchet MS" w:eastAsia="Times New Roman" w:hAnsi="Trebuchet MS" w:cs="Times New Roman"/>
          <w:b/>
          <w:color w:val="000000" w:themeColor="text1"/>
        </w:rPr>
        <w:t>rdonanță</w:t>
      </w:r>
      <w:r w:rsidR="00593BA5" w:rsidRPr="00BF7031">
        <w:rPr>
          <w:rFonts w:ascii="Trebuchet MS" w:eastAsia="Times New Roman" w:hAnsi="Trebuchet MS" w:cs="Times New Roman"/>
          <w:b/>
          <w:color w:val="000000" w:themeColor="text1"/>
        </w:rPr>
        <w:t xml:space="preserve"> de urgență</w:t>
      </w:r>
      <w:r w:rsidR="00DD29AE" w:rsidRPr="00BF7031">
        <w:rPr>
          <w:rFonts w:ascii="Trebuchet MS" w:eastAsia="Times New Roman" w:hAnsi="Trebuchet MS" w:cs="Times New Roman"/>
          <w:b/>
          <w:color w:val="000000" w:themeColor="text1"/>
        </w:rPr>
        <w:t xml:space="preserve"> </w:t>
      </w:r>
      <w:r w:rsidR="00593BA5" w:rsidRPr="00BF7031">
        <w:rPr>
          <w:rFonts w:ascii="Trebuchet MS" w:eastAsia="Times New Roman" w:hAnsi="Trebuchet MS" w:cs="Times New Roman"/>
          <w:b/>
          <w:color w:val="000000" w:themeColor="text1"/>
        </w:rPr>
        <w:t xml:space="preserve">a Guvernului </w:t>
      </w:r>
      <w:r w:rsidR="00DD29AE" w:rsidRPr="00BF7031">
        <w:rPr>
          <w:rFonts w:ascii="Trebuchet MS" w:eastAsia="Times New Roman" w:hAnsi="Trebuchet MS" w:cs="Times New Roman"/>
          <w:b/>
          <w:color w:val="000000" w:themeColor="text1"/>
        </w:rPr>
        <w:t>privind unele măsuri pentru sprijinirea categoriilor de persoane cele mai defavorizate care beneficiază de</w:t>
      </w:r>
      <w:r w:rsidR="00E21B45" w:rsidRPr="00BF7031">
        <w:rPr>
          <w:rFonts w:ascii="Trebuchet MS" w:eastAsia="Times New Roman" w:hAnsi="Trebuchet MS" w:cs="Times New Roman"/>
          <w:b/>
          <w:color w:val="000000" w:themeColor="text1"/>
        </w:rPr>
        <w:t xml:space="preserve"> mese calde pe bază de tichete electronice din fonduri externe nerambursabile</w:t>
      </w:r>
      <w:r w:rsidR="00DD29AE" w:rsidRPr="00BF7031">
        <w:rPr>
          <w:rFonts w:ascii="Trebuchet MS" w:eastAsia="Times New Roman" w:hAnsi="Trebuchet MS" w:cs="Times New Roman"/>
          <w:b/>
          <w:color w:val="000000" w:themeColor="text1"/>
        </w:rPr>
        <w:t>, precum și unele măsuri de distribuire a acestora</w:t>
      </w:r>
      <w:r w:rsidRPr="00BF7031">
        <w:rPr>
          <w:rFonts w:ascii="Trebuchet MS" w:eastAsia="Calibri" w:hAnsi="Trebuchet MS" w:cs="Times New Roman"/>
          <w:color w:val="000000" w:themeColor="text1"/>
          <w:lang w:eastAsia="ro-RO"/>
        </w:rPr>
        <w:t xml:space="preserve">, care în forma prezentată a fost avizat de </w:t>
      </w:r>
      <w:r w:rsidR="00DD29AE" w:rsidRPr="00BF7031">
        <w:rPr>
          <w:rFonts w:ascii="Trebuchet MS" w:eastAsia="Calibri" w:hAnsi="Trebuchet MS" w:cs="Times New Roman"/>
          <w:color w:val="000000" w:themeColor="text1"/>
          <w:lang w:eastAsia="ro-RO"/>
        </w:rPr>
        <w:t>către</w:t>
      </w:r>
      <w:r w:rsidRPr="00BF7031">
        <w:rPr>
          <w:rFonts w:ascii="Trebuchet MS" w:eastAsia="Calibri" w:hAnsi="Trebuchet MS" w:cs="Times New Roman"/>
          <w:color w:val="000000" w:themeColor="text1"/>
          <w:lang w:eastAsia="ro-RO"/>
        </w:rPr>
        <w:t xml:space="preserve"> instituțiile interesate și de către Consiliul Legislativ și pe care îl supunem spre adoptare.</w:t>
      </w:r>
    </w:p>
    <w:p w14:paraId="62888D1E" w14:textId="77777777" w:rsidR="00521107" w:rsidRPr="00BF7031" w:rsidRDefault="00521107" w:rsidP="00521107">
      <w:pPr>
        <w:spacing w:after="0"/>
        <w:jc w:val="both"/>
        <w:rPr>
          <w:rFonts w:ascii="Trebuchet MS" w:eastAsia="Calibri" w:hAnsi="Trebuchet MS" w:cs="Times New Roman"/>
          <w:color w:val="000000" w:themeColor="text1"/>
          <w:lang w:eastAsia="ro-RO"/>
        </w:rPr>
      </w:pPr>
    </w:p>
    <w:p w14:paraId="2B9A94BC" w14:textId="77777777" w:rsidR="00521107" w:rsidRPr="00BF7031" w:rsidRDefault="00521107" w:rsidP="00521107">
      <w:pPr>
        <w:autoSpaceDE w:val="0"/>
        <w:autoSpaceDN w:val="0"/>
        <w:adjustRightInd w:val="0"/>
        <w:spacing w:after="0"/>
        <w:ind w:left="-450" w:firstLine="450"/>
        <w:jc w:val="both"/>
        <w:rPr>
          <w:rFonts w:ascii="Trebuchet MS" w:eastAsia="Calibri" w:hAnsi="Trebuchet MS" w:cs="Times New Roman"/>
          <w:color w:val="000000" w:themeColor="text1"/>
          <w:lang w:eastAsia="ro-RO"/>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8"/>
        <w:gridCol w:w="5069"/>
      </w:tblGrid>
      <w:tr w:rsidR="00BF7031" w:rsidRPr="00BF7031" w14:paraId="6CD0E3B9" w14:textId="77777777" w:rsidTr="00CC7AF1">
        <w:tc>
          <w:tcPr>
            <w:tcW w:w="5068" w:type="dxa"/>
            <w:tcBorders>
              <w:top w:val="nil"/>
              <w:left w:val="nil"/>
              <w:bottom w:val="nil"/>
              <w:right w:val="nil"/>
            </w:tcBorders>
            <w:shd w:val="clear" w:color="auto" w:fill="auto"/>
          </w:tcPr>
          <w:p w14:paraId="6448CC28" w14:textId="77777777" w:rsidR="00521107" w:rsidRPr="00BF7031" w:rsidRDefault="00521107" w:rsidP="00521107">
            <w:pPr>
              <w:autoSpaceDE w:val="0"/>
              <w:autoSpaceDN w:val="0"/>
              <w:adjustRightInd w:val="0"/>
              <w:spacing w:after="0"/>
              <w:jc w:val="center"/>
              <w:rPr>
                <w:rFonts w:ascii="Trebuchet MS" w:eastAsia="Calibri" w:hAnsi="Trebuchet MS" w:cs="Times New Roman"/>
                <w:b/>
                <w:color w:val="000000" w:themeColor="text1"/>
                <w:lang w:eastAsia="ro-RO"/>
              </w:rPr>
            </w:pPr>
            <w:r w:rsidRPr="00BF7031">
              <w:rPr>
                <w:rFonts w:ascii="Trebuchet MS" w:eastAsia="Calibri" w:hAnsi="Trebuchet MS" w:cs="Times New Roman"/>
                <w:b/>
                <w:color w:val="000000" w:themeColor="text1"/>
                <w:lang w:eastAsia="ro-RO"/>
              </w:rPr>
              <w:t>MINISTRUL FONDURILOR EUROPENE</w:t>
            </w:r>
          </w:p>
          <w:p w14:paraId="57CD0EE5" w14:textId="77777777" w:rsidR="00521107" w:rsidRPr="00BF7031" w:rsidRDefault="00521107" w:rsidP="00521107">
            <w:pPr>
              <w:autoSpaceDE w:val="0"/>
              <w:autoSpaceDN w:val="0"/>
              <w:adjustRightInd w:val="0"/>
              <w:spacing w:after="0"/>
              <w:jc w:val="center"/>
              <w:rPr>
                <w:rFonts w:ascii="Trebuchet MS" w:eastAsia="Calibri" w:hAnsi="Trebuchet MS" w:cs="Times New Roman"/>
                <w:b/>
                <w:color w:val="000000" w:themeColor="text1"/>
                <w:lang w:eastAsia="ro-RO"/>
              </w:rPr>
            </w:pPr>
          </w:p>
          <w:p w14:paraId="70C14466" w14:textId="77777777" w:rsidR="00521107" w:rsidRPr="00BF7031" w:rsidRDefault="00521107" w:rsidP="00521107">
            <w:pPr>
              <w:autoSpaceDE w:val="0"/>
              <w:autoSpaceDN w:val="0"/>
              <w:adjustRightInd w:val="0"/>
              <w:spacing w:after="0"/>
              <w:jc w:val="center"/>
              <w:rPr>
                <w:rFonts w:ascii="Trebuchet MS" w:eastAsia="Calibri" w:hAnsi="Trebuchet MS" w:cs="Times New Roman"/>
                <w:b/>
                <w:color w:val="000000" w:themeColor="text1"/>
                <w:lang w:eastAsia="ro-RO"/>
              </w:rPr>
            </w:pPr>
            <w:r w:rsidRPr="00BF7031">
              <w:rPr>
                <w:rFonts w:ascii="Trebuchet MS" w:eastAsia="Calibri" w:hAnsi="Trebuchet MS" w:cs="Times New Roman"/>
                <w:b/>
                <w:color w:val="000000" w:themeColor="text1"/>
                <w:lang w:eastAsia="ro-RO"/>
              </w:rPr>
              <w:t>Ioan Marcel BOLOȘ</w:t>
            </w:r>
          </w:p>
        </w:tc>
        <w:tc>
          <w:tcPr>
            <w:tcW w:w="5069" w:type="dxa"/>
            <w:tcBorders>
              <w:top w:val="nil"/>
              <w:left w:val="nil"/>
              <w:bottom w:val="nil"/>
              <w:right w:val="nil"/>
            </w:tcBorders>
            <w:shd w:val="clear" w:color="auto" w:fill="auto"/>
          </w:tcPr>
          <w:p w14:paraId="4169FBC2" w14:textId="77777777" w:rsidR="00521107" w:rsidRPr="00BF7031" w:rsidRDefault="00521107" w:rsidP="00521107">
            <w:pPr>
              <w:spacing w:after="0" w:line="240" w:lineRule="auto"/>
              <w:jc w:val="center"/>
              <w:rPr>
                <w:rFonts w:ascii="Trebuchet MS" w:eastAsia="Calibri" w:hAnsi="Trebuchet MS" w:cs="Times New Roman"/>
                <w:b/>
                <w:color w:val="000000" w:themeColor="text1"/>
                <w:lang w:eastAsia="ro-RO"/>
              </w:rPr>
            </w:pPr>
            <w:r w:rsidRPr="00BF7031">
              <w:rPr>
                <w:rFonts w:ascii="Trebuchet MS" w:eastAsia="Calibri" w:hAnsi="Trebuchet MS" w:cs="Times New Roman"/>
                <w:b/>
                <w:color w:val="000000" w:themeColor="text1"/>
                <w:lang w:eastAsia="ro-RO"/>
              </w:rPr>
              <w:t>MINISTRUL AFACERILOR INTERNE</w:t>
            </w:r>
          </w:p>
          <w:p w14:paraId="19EC2150" w14:textId="77777777" w:rsidR="00521107" w:rsidRPr="00BF7031" w:rsidRDefault="00521107" w:rsidP="00521107">
            <w:pPr>
              <w:spacing w:after="0" w:line="240" w:lineRule="auto"/>
              <w:jc w:val="center"/>
              <w:rPr>
                <w:rFonts w:ascii="Trebuchet MS" w:eastAsia="Calibri" w:hAnsi="Trebuchet MS" w:cs="Times New Roman"/>
                <w:b/>
                <w:color w:val="000000" w:themeColor="text1"/>
                <w:lang w:eastAsia="ro-RO"/>
              </w:rPr>
            </w:pPr>
          </w:p>
          <w:p w14:paraId="12C6B9C1" w14:textId="77777777" w:rsidR="00521107" w:rsidRPr="00BF7031" w:rsidRDefault="00521107" w:rsidP="00521107">
            <w:pPr>
              <w:autoSpaceDE w:val="0"/>
              <w:autoSpaceDN w:val="0"/>
              <w:adjustRightInd w:val="0"/>
              <w:spacing w:after="0"/>
              <w:jc w:val="center"/>
              <w:rPr>
                <w:rFonts w:ascii="Trebuchet MS" w:eastAsia="Calibri" w:hAnsi="Trebuchet MS" w:cs="Times New Roman"/>
                <w:b/>
                <w:color w:val="000000" w:themeColor="text1"/>
                <w:lang w:eastAsia="ro-RO"/>
              </w:rPr>
            </w:pPr>
            <w:r w:rsidRPr="00BF7031">
              <w:rPr>
                <w:rFonts w:ascii="Trebuchet MS" w:eastAsia="Calibri" w:hAnsi="Trebuchet MS" w:cs="Times New Roman"/>
                <w:b/>
                <w:color w:val="000000" w:themeColor="text1"/>
                <w:lang w:eastAsia="ro-RO"/>
              </w:rPr>
              <w:t>Marcel Ion VELA</w:t>
            </w:r>
          </w:p>
        </w:tc>
      </w:tr>
    </w:tbl>
    <w:p w14:paraId="24BD1C68" w14:textId="77777777" w:rsidR="00521107" w:rsidRPr="00BF7031" w:rsidRDefault="00521107" w:rsidP="00521107">
      <w:pPr>
        <w:autoSpaceDE w:val="0"/>
        <w:autoSpaceDN w:val="0"/>
        <w:adjustRightInd w:val="0"/>
        <w:spacing w:after="0"/>
        <w:ind w:left="-450" w:firstLine="450"/>
        <w:jc w:val="both"/>
        <w:rPr>
          <w:rFonts w:ascii="Trebuchet MS" w:eastAsia="Calibri" w:hAnsi="Trebuchet MS" w:cs="Times New Roman"/>
          <w:color w:val="000000" w:themeColor="text1"/>
          <w:lang w:eastAsia="ro-RO"/>
        </w:rPr>
      </w:pPr>
    </w:p>
    <w:p w14:paraId="0303A383" w14:textId="77777777" w:rsidR="00521107" w:rsidRPr="00BF7031" w:rsidRDefault="00521107" w:rsidP="00521107">
      <w:pPr>
        <w:spacing w:after="0"/>
        <w:outlineLvl w:val="0"/>
        <w:rPr>
          <w:rFonts w:ascii="Trebuchet MS" w:eastAsia="Times New Roman" w:hAnsi="Trebuchet MS" w:cs="Times New Roman"/>
          <w:b/>
          <w:color w:val="000000" w:themeColor="text1"/>
          <w:u w:val="single"/>
        </w:rPr>
      </w:pPr>
    </w:p>
    <w:p w14:paraId="3DA48F83" w14:textId="77777777" w:rsidR="00521107" w:rsidRPr="00BF7031" w:rsidRDefault="00521107" w:rsidP="00521107">
      <w:pPr>
        <w:spacing w:after="0"/>
        <w:ind w:left="3600" w:firstLine="720"/>
        <w:outlineLvl w:val="0"/>
        <w:rPr>
          <w:rFonts w:ascii="Trebuchet MS" w:eastAsia="Times New Roman" w:hAnsi="Trebuchet MS" w:cs="Times New Roman"/>
          <w:b/>
          <w:color w:val="000000" w:themeColor="text1"/>
          <w:u w:val="single"/>
        </w:rPr>
      </w:pPr>
      <w:r w:rsidRPr="00BF7031">
        <w:rPr>
          <w:rFonts w:ascii="Trebuchet MS" w:eastAsia="Times New Roman" w:hAnsi="Trebuchet MS" w:cs="Times New Roman"/>
          <w:b/>
          <w:color w:val="000000" w:themeColor="text1"/>
        </w:rPr>
        <w:t xml:space="preserve">      </w:t>
      </w:r>
      <w:r w:rsidRPr="00BF7031">
        <w:rPr>
          <w:rFonts w:ascii="Trebuchet MS" w:eastAsia="Times New Roman" w:hAnsi="Trebuchet MS" w:cs="Times New Roman"/>
          <w:b/>
          <w:color w:val="000000" w:themeColor="text1"/>
          <w:u w:val="single"/>
        </w:rPr>
        <w:t>AVIZAT:</w:t>
      </w:r>
    </w:p>
    <w:p w14:paraId="6D2273E6" w14:textId="77777777" w:rsidR="00521107" w:rsidRPr="00BF7031" w:rsidRDefault="00521107" w:rsidP="00521107">
      <w:pPr>
        <w:spacing w:after="0"/>
        <w:ind w:left="3600" w:firstLine="720"/>
        <w:outlineLvl w:val="0"/>
        <w:rPr>
          <w:rFonts w:ascii="Trebuchet MS" w:eastAsia="Times New Roman" w:hAnsi="Trebuchet MS" w:cs="Times New Roman"/>
          <w:b/>
          <w:color w:val="000000" w:themeColor="text1"/>
          <w:u w:val="single"/>
        </w:rPr>
      </w:pPr>
    </w:p>
    <w:p w14:paraId="5DC53132" w14:textId="77777777" w:rsidR="00521107" w:rsidRPr="00BF7031" w:rsidRDefault="00521107" w:rsidP="00521107">
      <w:pPr>
        <w:spacing w:after="0"/>
        <w:ind w:left="3600" w:firstLine="720"/>
        <w:outlineLvl w:val="0"/>
        <w:rPr>
          <w:rFonts w:ascii="Trebuchet MS" w:eastAsia="Times New Roman" w:hAnsi="Trebuchet MS" w:cs="Times New Roman"/>
          <w:b/>
          <w:color w:val="000000" w:themeColor="text1"/>
          <w:u w:val="single"/>
        </w:rPr>
      </w:pPr>
    </w:p>
    <w:tbl>
      <w:tblPr>
        <w:tblW w:w="0" w:type="auto"/>
        <w:tblInd w:w="-34" w:type="dxa"/>
        <w:tblLook w:val="04A0" w:firstRow="1" w:lastRow="0" w:firstColumn="1" w:lastColumn="0" w:noHBand="0" w:noVBand="1"/>
      </w:tblPr>
      <w:tblGrid>
        <w:gridCol w:w="4612"/>
        <w:gridCol w:w="5390"/>
      </w:tblGrid>
      <w:tr w:rsidR="00BF7031" w:rsidRPr="00BF7031" w14:paraId="6D46BD2D" w14:textId="77777777" w:rsidTr="00AA5997">
        <w:tc>
          <w:tcPr>
            <w:tcW w:w="4612" w:type="dxa"/>
            <w:shd w:val="clear" w:color="auto" w:fill="auto"/>
          </w:tcPr>
          <w:p w14:paraId="70FD21B4"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MINISTRUL</w:t>
            </w:r>
          </w:p>
          <w:p w14:paraId="3A02EEBA"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LUCRĂRILOR PUBLICE, DEZVOLTĂRII ȘI ADMINISTRAȚIEI</w:t>
            </w:r>
          </w:p>
          <w:p w14:paraId="4AC2B370" w14:textId="41A746B6" w:rsidR="00521107" w:rsidRPr="00BF7031" w:rsidRDefault="00521107" w:rsidP="008A3287">
            <w:pPr>
              <w:spacing w:after="0"/>
              <w:outlineLvl w:val="0"/>
              <w:rPr>
                <w:rFonts w:ascii="Trebuchet MS" w:eastAsia="Times New Roman" w:hAnsi="Trebuchet MS" w:cs="Times New Roman"/>
                <w:b/>
                <w:color w:val="000000" w:themeColor="text1"/>
              </w:rPr>
            </w:pPr>
          </w:p>
          <w:p w14:paraId="2A6ABB10"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Ion ȘTEFAN</w:t>
            </w:r>
          </w:p>
          <w:p w14:paraId="5B971374"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p>
          <w:p w14:paraId="4DD21D49"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p>
          <w:p w14:paraId="10BA52B0"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p>
        </w:tc>
        <w:tc>
          <w:tcPr>
            <w:tcW w:w="5390" w:type="dxa"/>
            <w:shd w:val="clear" w:color="auto" w:fill="auto"/>
          </w:tcPr>
          <w:p w14:paraId="5702E342"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MINISTRUL</w:t>
            </w:r>
          </w:p>
          <w:p w14:paraId="24D53318"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MUNCII ȘI PROTECȚIEI  SOCIALE</w:t>
            </w:r>
          </w:p>
          <w:p w14:paraId="2215EA93"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p>
          <w:p w14:paraId="3DD4CE7D"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p>
          <w:p w14:paraId="28025705"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Victoria Violeta ALEXANDRU</w:t>
            </w:r>
          </w:p>
          <w:p w14:paraId="7CD12AD6"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p>
          <w:p w14:paraId="7F6553A4"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p>
        </w:tc>
      </w:tr>
      <w:tr w:rsidR="00BF7031" w:rsidRPr="00BF7031" w14:paraId="1E53ACC1" w14:textId="77777777" w:rsidTr="00AA5997">
        <w:tc>
          <w:tcPr>
            <w:tcW w:w="4612" w:type="dxa"/>
            <w:shd w:val="clear" w:color="auto" w:fill="auto"/>
            <w:vAlign w:val="center"/>
          </w:tcPr>
          <w:p w14:paraId="4DD45844" w14:textId="77777777" w:rsidR="00521107" w:rsidRPr="00BF7031" w:rsidRDefault="00521107" w:rsidP="008A3287">
            <w:pPr>
              <w:spacing w:after="0"/>
              <w:jc w:val="center"/>
              <w:outlineLvl w:val="0"/>
              <w:rPr>
                <w:rFonts w:ascii="Trebuchet MS" w:eastAsia="Times New Roman" w:hAnsi="Trebuchet MS" w:cs="Times New Roman"/>
                <w:b/>
                <w:color w:val="000000" w:themeColor="text1"/>
              </w:rPr>
            </w:pPr>
          </w:p>
          <w:p w14:paraId="664AF85A" w14:textId="5635F977" w:rsidR="00521107" w:rsidRPr="00BF7031" w:rsidRDefault="00521107" w:rsidP="008A328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PREŞEDINTELE AUTORITĂŢII NAŢIONALE   SANITARĂ VETERINARĂ ŞI PENTRU SIGURANŢA ALIMEN</w:t>
            </w:r>
            <w:r w:rsidR="00C1436B" w:rsidRPr="00BF7031">
              <w:rPr>
                <w:rFonts w:ascii="Trebuchet MS" w:eastAsia="Times New Roman" w:hAnsi="Trebuchet MS" w:cs="Times New Roman"/>
                <w:b/>
                <w:color w:val="000000" w:themeColor="text1"/>
              </w:rPr>
              <w:t>T</w:t>
            </w:r>
            <w:r w:rsidRPr="00BF7031">
              <w:rPr>
                <w:rFonts w:ascii="Trebuchet MS" w:eastAsia="Times New Roman" w:hAnsi="Trebuchet MS" w:cs="Times New Roman"/>
                <w:b/>
                <w:color w:val="000000" w:themeColor="text1"/>
              </w:rPr>
              <w:t>ELOR</w:t>
            </w:r>
          </w:p>
          <w:p w14:paraId="652671C1" w14:textId="77777777" w:rsidR="00521107" w:rsidRPr="00BF7031" w:rsidRDefault="00521107" w:rsidP="008A3287">
            <w:pPr>
              <w:spacing w:after="0"/>
              <w:jc w:val="center"/>
              <w:outlineLvl w:val="0"/>
              <w:rPr>
                <w:rFonts w:ascii="Trebuchet MS" w:eastAsia="Times New Roman" w:hAnsi="Trebuchet MS" w:cs="Times New Roman"/>
                <w:b/>
                <w:color w:val="000000" w:themeColor="text1"/>
              </w:rPr>
            </w:pPr>
          </w:p>
          <w:p w14:paraId="0EE6E9E2" w14:textId="77777777" w:rsidR="00521107" w:rsidRPr="00BF7031" w:rsidRDefault="00521107" w:rsidP="008A328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Robert Viorel CHIOVEANU</w:t>
            </w:r>
          </w:p>
          <w:p w14:paraId="4BA744BD" w14:textId="77777777" w:rsidR="00521107" w:rsidRPr="00BF7031" w:rsidRDefault="00521107" w:rsidP="008A3287">
            <w:pPr>
              <w:spacing w:after="0"/>
              <w:jc w:val="center"/>
              <w:outlineLvl w:val="0"/>
              <w:rPr>
                <w:rFonts w:ascii="Trebuchet MS" w:eastAsia="Times New Roman" w:hAnsi="Trebuchet MS" w:cs="Times New Roman"/>
                <w:b/>
                <w:color w:val="000000" w:themeColor="text1"/>
              </w:rPr>
            </w:pPr>
          </w:p>
          <w:p w14:paraId="6B04E4FE" w14:textId="77777777" w:rsidR="00521107" w:rsidRPr="00BF7031" w:rsidRDefault="00521107" w:rsidP="008A3287">
            <w:pPr>
              <w:spacing w:after="0"/>
              <w:jc w:val="center"/>
              <w:outlineLvl w:val="0"/>
              <w:rPr>
                <w:rFonts w:ascii="Trebuchet MS" w:eastAsia="Times New Roman" w:hAnsi="Trebuchet MS" w:cs="Times New Roman"/>
                <w:b/>
                <w:color w:val="000000" w:themeColor="text1"/>
              </w:rPr>
            </w:pPr>
          </w:p>
        </w:tc>
        <w:tc>
          <w:tcPr>
            <w:tcW w:w="5390" w:type="dxa"/>
            <w:shd w:val="clear" w:color="auto" w:fill="auto"/>
            <w:vAlign w:val="center"/>
          </w:tcPr>
          <w:p w14:paraId="1B4E1A4D" w14:textId="529AAC8C" w:rsidR="008A3287" w:rsidRPr="00BF7031" w:rsidRDefault="008A3287" w:rsidP="008A328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MINISTRUL</w:t>
            </w:r>
            <w:r w:rsidRPr="00BF7031">
              <w:rPr>
                <w:rFonts w:ascii="Trebuchet MS" w:hAnsi="Trebuchet MS" w:cs="Times New Roman"/>
                <w:color w:val="000000" w:themeColor="text1"/>
              </w:rPr>
              <w:t xml:space="preserve"> </w:t>
            </w:r>
            <w:r w:rsidRPr="00BF7031">
              <w:rPr>
                <w:rFonts w:ascii="Trebuchet MS" w:eastAsia="Times New Roman" w:hAnsi="Trebuchet MS" w:cs="Times New Roman"/>
                <w:b/>
                <w:color w:val="000000" w:themeColor="text1"/>
              </w:rPr>
              <w:t>ECONOMIEI, ENERGIEI ȘI MEDIULUI DE AFACERI</w:t>
            </w:r>
          </w:p>
          <w:p w14:paraId="4098A3D2" w14:textId="1775FD82" w:rsidR="008A3287" w:rsidRPr="00BF7031" w:rsidRDefault="008A3287" w:rsidP="008A3287">
            <w:pPr>
              <w:jc w:val="center"/>
              <w:rPr>
                <w:rFonts w:ascii="Trebuchet MS" w:eastAsia="Times New Roman" w:hAnsi="Trebuchet MS" w:cs="Times New Roman"/>
                <w:color w:val="000000" w:themeColor="text1"/>
              </w:rPr>
            </w:pPr>
          </w:p>
          <w:p w14:paraId="248B1754" w14:textId="0F88E510" w:rsidR="00521107" w:rsidRPr="00BF7031" w:rsidRDefault="008A3287" w:rsidP="008A3287">
            <w:pPr>
              <w:tabs>
                <w:tab w:val="left" w:pos="1770"/>
              </w:tabs>
              <w:jc w:val="center"/>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Virgil - Daniel POPESCU</w:t>
            </w:r>
          </w:p>
        </w:tc>
      </w:tr>
      <w:tr w:rsidR="00BF7031" w:rsidRPr="00BF7031" w14:paraId="403DBD9C" w14:textId="77777777" w:rsidTr="00AA5997">
        <w:tc>
          <w:tcPr>
            <w:tcW w:w="4612" w:type="dxa"/>
            <w:shd w:val="clear" w:color="auto" w:fill="auto"/>
          </w:tcPr>
          <w:p w14:paraId="42F5AB7A" w14:textId="77777777" w:rsidR="008A3287" w:rsidRPr="00BF7031" w:rsidRDefault="008A3287" w:rsidP="008A328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MINISTRUL FINANŢELOR PUBLICE</w:t>
            </w:r>
          </w:p>
          <w:p w14:paraId="19BEF6E8" w14:textId="337A709B" w:rsidR="008A3287" w:rsidRPr="00BF7031" w:rsidRDefault="008A3287" w:rsidP="008A3287">
            <w:pPr>
              <w:spacing w:after="0"/>
              <w:outlineLvl w:val="0"/>
              <w:rPr>
                <w:rFonts w:ascii="Trebuchet MS" w:eastAsia="Times New Roman" w:hAnsi="Trebuchet MS" w:cs="Times New Roman"/>
                <w:b/>
                <w:color w:val="000000" w:themeColor="text1"/>
              </w:rPr>
            </w:pPr>
          </w:p>
          <w:p w14:paraId="57EF398C" w14:textId="4E12DFF2" w:rsidR="00521107" w:rsidRPr="00BF7031" w:rsidRDefault="008A3287" w:rsidP="008A328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Vasile – Florin CÎȚU</w:t>
            </w:r>
          </w:p>
        </w:tc>
        <w:tc>
          <w:tcPr>
            <w:tcW w:w="5390" w:type="dxa"/>
            <w:shd w:val="clear" w:color="auto" w:fill="auto"/>
          </w:tcPr>
          <w:p w14:paraId="477046E3" w14:textId="77777777" w:rsidR="008A3287" w:rsidRPr="00BF7031" w:rsidRDefault="008A3287" w:rsidP="008A328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MINISTRUL AFACERILOR EXTERNE</w:t>
            </w:r>
          </w:p>
          <w:p w14:paraId="395C566B" w14:textId="77777777" w:rsidR="008A3287" w:rsidRPr="00BF7031" w:rsidRDefault="008A3287" w:rsidP="008A3287">
            <w:pPr>
              <w:spacing w:after="0"/>
              <w:jc w:val="center"/>
              <w:outlineLvl w:val="0"/>
              <w:rPr>
                <w:rFonts w:ascii="Trebuchet MS" w:eastAsia="Times New Roman" w:hAnsi="Trebuchet MS" w:cs="Times New Roman"/>
                <w:b/>
                <w:color w:val="000000" w:themeColor="text1"/>
              </w:rPr>
            </w:pPr>
          </w:p>
          <w:p w14:paraId="1C6094EB" w14:textId="266C2C8D" w:rsidR="00521107" w:rsidRPr="00BF7031" w:rsidRDefault="008A3287" w:rsidP="008A328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Bogdan Lucian AURESCU</w:t>
            </w:r>
          </w:p>
        </w:tc>
      </w:tr>
      <w:tr w:rsidR="00BF7031" w:rsidRPr="00BF7031" w14:paraId="1A8FE5C9" w14:textId="77777777" w:rsidTr="00AA5997">
        <w:tc>
          <w:tcPr>
            <w:tcW w:w="4612" w:type="dxa"/>
            <w:shd w:val="clear" w:color="auto" w:fill="auto"/>
          </w:tcPr>
          <w:p w14:paraId="1B9FD307"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p>
        </w:tc>
        <w:tc>
          <w:tcPr>
            <w:tcW w:w="5390" w:type="dxa"/>
            <w:shd w:val="clear" w:color="auto" w:fill="auto"/>
          </w:tcPr>
          <w:p w14:paraId="1FD27D17" w14:textId="77777777" w:rsidR="00521107" w:rsidRPr="00BF7031" w:rsidRDefault="00521107" w:rsidP="00521107">
            <w:pPr>
              <w:spacing w:after="0"/>
              <w:jc w:val="center"/>
              <w:outlineLvl w:val="0"/>
              <w:rPr>
                <w:rFonts w:ascii="Trebuchet MS" w:eastAsia="Times New Roman" w:hAnsi="Trebuchet MS" w:cs="Times New Roman"/>
                <w:b/>
                <w:color w:val="000000" w:themeColor="text1"/>
              </w:rPr>
            </w:pPr>
          </w:p>
          <w:p w14:paraId="30AC1B1A" w14:textId="77777777" w:rsidR="004C5EF6" w:rsidRPr="00BF7031" w:rsidRDefault="004C5EF6" w:rsidP="00521107">
            <w:pPr>
              <w:spacing w:after="0"/>
              <w:jc w:val="center"/>
              <w:outlineLvl w:val="0"/>
              <w:rPr>
                <w:rFonts w:ascii="Trebuchet MS" w:eastAsia="Times New Roman" w:hAnsi="Trebuchet MS" w:cs="Times New Roman"/>
                <w:b/>
                <w:color w:val="000000" w:themeColor="text1"/>
              </w:rPr>
            </w:pPr>
          </w:p>
          <w:p w14:paraId="5D6F86B6" w14:textId="512FC52C" w:rsidR="004C5EF6" w:rsidRPr="00BF7031" w:rsidRDefault="004C5EF6" w:rsidP="00521107">
            <w:pPr>
              <w:spacing w:after="0"/>
              <w:jc w:val="center"/>
              <w:outlineLvl w:val="0"/>
              <w:rPr>
                <w:rFonts w:ascii="Trebuchet MS" w:eastAsia="Times New Roman" w:hAnsi="Trebuchet MS" w:cs="Times New Roman"/>
                <w:b/>
                <w:color w:val="000000" w:themeColor="text1"/>
              </w:rPr>
            </w:pPr>
          </w:p>
        </w:tc>
      </w:tr>
      <w:tr w:rsidR="00BF7031" w:rsidRPr="00BF7031" w14:paraId="099E49DE" w14:textId="77777777" w:rsidTr="00AA5997">
        <w:tc>
          <w:tcPr>
            <w:tcW w:w="10002" w:type="dxa"/>
            <w:gridSpan w:val="2"/>
            <w:shd w:val="clear" w:color="auto" w:fill="auto"/>
          </w:tcPr>
          <w:p w14:paraId="295B897E" w14:textId="77777777" w:rsidR="008A3287" w:rsidRPr="00BF7031" w:rsidRDefault="008A3287" w:rsidP="008A328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MINISTRUL JUSTIȚIEI</w:t>
            </w:r>
          </w:p>
          <w:p w14:paraId="37B681D0" w14:textId="77777777" w:rsidR="008A3287" w:rsidRPr="00BF7031" w:rsidRDefault="008A3287" w:rsidP="008A3287">
            <w:pPr>
              <w:spacing w:after="0"/>
              <w:jc w:val="center"/>
              <w:outlineLvl w:val="0"/>
              <w:rPr>
                <w:rFonts w:ascii="Trebuchet MS" w:eastAsia="Times New Roman" w:hAnsi="Trebuchet MS" w:cs="Times New Roman"/>
                <w:b/>
                <w:color w:val="000000" w:themeColor="text1"/>
              </w:rPr>
            </w:pPr>
          </w:p>
          <w:p w14:paraId="4A0DAC78" w14:textId="6F9ED6A3" w:rsidR="008A3287" w:rsidRPr="00BF7031" w:rsidRDefault="008A3287" w:rsidP="008A3287">
            <w:pPr>
              <w:spacing w:after="0"/>
              <w:jc w:val="center"/>
              <w:outlineLvl w:val="0"/>
              <w:rPr>
                <w:rFonts w:ascii="Trebuchet MS" w:eastAsia="Times New Roman" w:hAnsi="Trebuchet MS" w:cs="Times New Roman"/>
                <w:b/>
                <w:color w:val="000000" w:themeColor="text1"/>
              </w:rPr>
            </w:pPr>
            <w:r w:rsidRPr="00BF7031">
              <w:rPr>
                <w:rFonts w:ascii="Trebuchet MS" w:eastAsia="Times New Roman" w:hAnsi="Trebuchet MS" w:cs="Times New Roman"/>
                <w:b/>
                <w:color w:val="000000" w:themeColor="text1"/>
              </w:rPr>
              <w:t>Marian Cătălin PREDOIU</w:t>
            </w:r>
          </w:p>
        </w:tc>
      </w:tr>
    </w:tbl>
    <w:p w14:paraId="2DFEF63D" w14:textId="77777777" w:rsidR="00C46C33" w:rsidRPr="00BF7031" w:rsidRDefault="00C46C33">
      <w:pPr>
        <w:rPr>
          <w:rFonts w:ascii="Trebuchet MS" w:hAnsi="Trebuchet MS"/>
          <w:color w:val="000000" w:themeColor="text1"/>
        </w:rPr>
      </w:pPr>
    </w:p>
    <w:sectPr w:rsidR="00C46C33" w:rsidRPr="00BF7031" w:rsidSect="00CC7AF1">
      <w:footerReference w:type="default" r:id="rId8"/>
      <w:pgSz w:w="11907" w:h="16840" w:code="9"/>
      <w:pgMar w:top="900" w:right="1017" w:bottom="851" w:left="1138" w:header="706" w:footer="14"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36092" w16cex:dateUtc="2020-06-04T08:59:00Z"/>
  <w16cex:commentExtensible w16cex:durableId="2291F581" w16cex:dateUtc="2020-06-15T10:26:00Z"/>
  <w16cex:commentExtensible w16cex:durableId="228360B7" w16cex:dateUtc="2020-06-04T08:59:00Z"/>
  <w16cex:commentExtensible w16cex:durableId="2291F8CD" w16cex:dateUtc="2020-06-15T10:40:00Z"/>
  <w16cex:commentExtensible w16cex:durableId="2284A061" w16cex:dateUtc="2020-06-05T07:43:00Z"/>
  <w16cex:commentExtensible w16cex:durableId="2291F8D5" w16cex:dateUtc="2020-06-15T10:40:00Z"/>
  <w16cex:commentExtensible w16cex:durableId="2291FBED" w16cex:dateUtc="2020-06-15T10:53:00Z"/>
  <w16cex:commentExtensible w16cex:durableId="2291FCF8" w16cex:dateUtc="2020-06-15T10:58:00Z"/>
  <w16cex:commentExtensible w16cex:durableId="22835FA1" w16cex:dateUtc="2020-06-04T08:55:00Z"/>
  <w16cex:commentExtensible w16cex:durableId="2291F0B5" w16cex:dateUtc="2020-06-15T10: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B9CEF9" w16cid:durableId="22836092"/>
  <w16cid:commentId w16cid:paraId="4EBFD35F" w16cid:durableId="2291F581"/>
  <w16cid:commentId w16cid:paraId="6AB3C4AE" w16cid:durableId="2291EC68"/>
  <w16cid:commentId w16cid:paraId="49645F9C" w16cid:durableId="228360B7"/>
  <w16cid:commentId w16cid:paraId="6BD37596" w16cid:durableId="22835F68"/>
  <w16cid:commentId w16cid:paraId="2F0DE0B8" w16cid:durableId="2291F8CD"/>
  <w16cid:commentId w16cid:paraId="419BAA2B" w16cid:durableId="2284A061"/>
  <w16cid:commentId w16cid:paraId="23402110" w16cid:durableId="2291F8D5"/>
  <w16cid:commentId w16cid:paraId="607FB53D" w16cid:durableId="2291EC6C"/>
  <w16cid:commentId w16cid:paraId="6B03E181" w16cid:durableId="2291FBED"/>
  <w16cid:commentId w16cid:paraId="3834FB5F" w16cid:durableId="22835F6A"/>
  <w16cid:commentId w16cid:paraId="0A8A455F" w16cid:durableId="2291FCF8"/>
  <w16cid:commentId w16cid:paraId="61C6B8E2" w16cid:durableId="22835FA1"/>
  <w16cid:commentId w16cid:paraId="71AE3643" w16cid:durableId="2291F0B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D72CB" w14:textId="77777777" w:rsidR="0022075C" w:rsidRDefault="0022075C">
      <w:pPr>
        <w:spacing w:after="0" w:line="240" w:lineRule="auto"/>
      </w:pPr>
      <w:r>
        <w:separator/>
      </w:r>
    </w:p>
  </w:endnote>
  <w:endnote w:type="continuationSeparator" w:id="0">
    <w:p w14:paraId="7C8FD0DD" w14:textId="77777777" w:rsidR="0022075C" w:rsidRDefault="002207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7590867"/>
      <w:docPartObj>
        <w:docPartGallery w:val="Page Numbers (Bottom of Page)"/>
        <w:docPartUnique/>
      </w:docPartObj>
    </w:sdtPr>
    <w:sdtEndPr/>
    <w:sdtContent>
      <w:p w14:paraId="2BE193F3" w14:textId="216DF138" w:rsidR="009C7DC4" w:rsidRDefault="009C7DC4">
        <w:pPr>
          <w:pStyle w:val="Footer"/>
          <w:jc w:val="right"/>
        </w:pPr>
        <w:r>
          <w:fldChar w:fldCharType="begin"/>
        </w:r>
        <w:r>
          <w:instrText xml:space="preserve"> PAGE   \* MERGEFORMAT </w:instrText>
        </w:r>
        <w:r>
          <w:fldChar w:fldCharType="separate"/>
        </w:r>
        <w:r w:rsidR="00B07183">
          <w:rPr>
            <w:noProof/>
          </w:rPr>
          <w:t>6</w:t>
        </w:r>
        <w:r>
          <w:fldChar w:fldCharType="end"/>
        </w:r>
      </w:p>
    </w:sdtContent>
  </w:sdt>
  <w:p w14:paraId="07F5A101" w14:textId="77777777" w:rsidR="009C7DC4" w:rsidRDefault="009C7D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42088" w14:textId="77777777" w:rsidR="0022075C" w:rsidRDefault="0022075C">
      <w:pPr>
        <w:spacing w:after="0" w:line="240" w:lineRule="auto"/>
      </w:pPr>
      <w:r>
        <w:separator/>
      </w:r>
    </w:p>
  </w:footnote>
  <w:footnote w:type="continuationSeparator" w:id="0">
    <w:p w14:paraId="4696D48D" w14:textId="77777777" w:rsidR="0022075C" w:rsidRDefault="002207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24A6D"/>
    <w:multiLevelType w:val="hybridMultilevel"/>
    <w:tmpl w:val="CF940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1C76EA"/>
    <w:multiLevelType w:val="hybridMultilevel"/>
    <w:tmpl w:val="A2064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70373C"/>
    <w:multiLevelType w:val="hybridMultilevel"/>
    <w:tmpl w:val="A66296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8C43ADC"/>
    <w:multiLevelType w:val="hybridMultilevel"/>
    <w:tmpl w:val="89169682"/>
    <w:lvl w:ilvl="0" w:tplc="A1ACC8DE">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6A952ADF"/>
    <w:multiLevelType w:val="hybridMultilevel"/>
    <w:tmpl w:val="B19A0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E48229A"/>
    <w:multiLevelType w:val="hybridMultilevel"/>
    <w:tmpl w:val="0B5E75C6"/>
    <w:lvl w:ilvl="0" w:tplc="5D38CB54">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0"/>
  </w:num>
  <w:num w:numId="2">
    <w:abstractNumId w:val="4"/>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C9A"/>
    <w:rsid w:val="00011CFE"/>
    <w:rsid w:val="000345CF"/>
    <w:rsid w:val="00034A70"/>
    <w:rsid w:val="00035C5C"/>
    <w:rsid w:val="000505BA"/>
    <w:rsid w:val="00073F61"/>
    <w:rsid w:val="000867E0"/>
    <w:rsid w:val="00090CB8"/>
    <w:rsid w:val="00092A59"/>
    <w:rsid w:val="000A43A6"/>
    <w:rsid w:val="0010020B"/>
    <w:rsid w:val="001047F8"/>
    <w:rsid w:val="00106F82"/>
    <w:rsid w:val="00154EC0"/>
    <w:rsid w:val="00165E90"/>
    <w:rsid w:val="001734B7"/>
    <w:rsid w:val="00180103"/>
    <w:rsid w:val="00197A10"/>
    <w:rsid w:val="001B4BDC"/>
    <w:rsid w:val="001B7DBE"/>
    <w:rsid w:val="001C442E"/>
    <w:rsid w:val="00201B5F"/>
    <w:rsid w:val="00211C9A"/>
    <w:rsid w:val="00217271"/>
    <w:rsid w:val="0022075C"/>
    <w:rsid w:val="002660DB"/>
    <w:rsid w:val="0027504D"/>
    <w:rsid w:val="002B4B52"/>
    <w:rsid w:val="002F38DB"/>
    <w:rsid w:val="00331473"/>
    <w:rsid w:val="00356A43"/>
    <w:rsid w:val="003641FE"/>
    <w:rsid w:val="0036620E"/>
    <w:rsid w:val="0038591B"/>
    <w:rsid w:val="003B063D"/>
    <w:rsid w:val="00402736"/>
    <w:rsid w:val="00411CCA"/>
    <w:rsid w:val="00470ADB"/>
    <w:rsid w:val="004C5EF6"/>
    <w:rsid w:val="004D6B7A"/>
    <w:rsid w:val="004E150A"/>
    <w:rsid w:val="004F3059"/>
    <w:rsid w:val="00500BCF"/>
    <w:rsid w:val="00514D9F"/>
    <w:rsid w:val="00521107"/>
    <w:rsid w:val="005250C9"/>
    <w:rsid w:val="00593BA5"/>
    <w:rsid w:val="005A516D"/>
    <w:rsid w:val="005B1731"/>
    <w:rsid w:val="005B6E70"/>
    <w:rsid w:val="005E4F56"/>
    <w:rsid w:val="005F2F26"/>
    <w:rsid w:val="00640079"/>
    <w:rsid w:val="0065094E"/>
    <w:rsid w:val="006710D3"/>
    <w:rsid w:val="006764B8"/>
    <w:rsid w:val="0068698B"/>
    <w:rsid w:val="006C11D7"/>
    <w:rsid w:val="0070265B"/>
    <w:rsid w:val="0070735D"/>
    <w:rsid w:val="00723AB6"/>
    <w:rsid w:val="00794BC4"/>
    <w:rsid w:val="007958E6"/>
    <w:rsid w:val="00796067"/>
    <w:rsid w:val="007A7FDB"/>
    <w:rsid w:val="007B207D"/>
    <w:rsid w:val="007D2BCE"/>
    <w:rsid w:val="007D7A15"/>
    <w:rsid w:val="007E5E47"/>
    <w:rsid w:val="00814FC5"/>
    <w:rsid w:val="00826E38"/>
    <w:rsid w:val="0083714D"/>
    <w:rsid w:val="00844192"/>
    <w:rsid w:val="00850C3A"/>
    <w:rsid w:val="0085158B"/>
    <w:rsid w:val="008A3287"/>
    <w:rsid w:val="008E75CF"/>
    <w:rsid w:val="009075FD"/>
    <w:rsid w:val="00924B59"/>
    <w:rsid w:val="0097018A"/>
    <w:rsid w:val="009C5905"/>
    <w:rsid w:val="009C7DC4"/>
    <w:rsid w:val="00A17ACB"/>
    <w:rsid w:val="00A3410B"/>
    <w:rsid w:val="00A35E69"/>
    <w:rsid w:val="00A67353"/>
    <w:rsid w:val="00A92A8E"/>
    <w:rsid w:val="00AA5997"/>
    <w:rsid w:val="00AC0D35"/>
    <w:rsid w:val="00AE3676"/>
    <w:rsid w:val="00B07183"/>
    <w:rsid w:val="00B2088D"/>
    <w:rsid w:val="00B40A2C"/>
    <w:rsid w:val="00B47C20"/>
    <w:rsid w:val="00B47E53"/>
    <w:rsid w:val="00B73994"/>
    <w:rsid w:val="00BB01CF"/>
    <w:rsid w:val="00BB70E7"/>
    <w:rsid w:val="00BD46AF"/>
    <w:rsid w:val="00BD6267"/>
    <w:rsid w:val="00BF7031"/>
    <w:rsid w:val="00C053EB"/>
    <w:rsid w:val="00C1436B"/>
    <w:rsid w:val="00C37670"/>
    <w:rsid w:val="00C44C1B"/>
    <w:rsid w:val="00C46C33"/>
    <w:rsid w:val="00CA0373"/>
    <w:rsid w:val="00CB4060"/>
    <w:rsid w:val="00CB6B7C"/>
    <w:rsid w:val="00CC7AF1"/>
    <w:rsid w:val="00D04F94"/>
    <w:rsid w:val="00D152EC"/>
    <w:rsid w:val="00D3054E"/>
    <w:rsid w:val="00D40CA1"/>
    <w:rsid w:val="00D65685"/>
    <w:rsid w:val="00D82BAB"/>
    <w:rsid w:val="00DA75C7"/>
    <w:rsid w:val="00DB3938"/>
    <w:rsid w:val="00DB5D00"/>
    <w:rsid w:val="00DD29AE"/>
    <w:rsid w:val="00DF3ECD"/>
    <w:rsid w:val="00E13B9C"/>
    <w:rsid w:val="00E14673"/>
    <w:rsid w:val="00E1602D"/>
    <w:rsid w:val="00E1799D"/>
    <w:rsid w:val="00E21B45"/>
    <w:rsid w:val="00E251D6"/>
    <w:rsid w:val="00E376C8"/>
    <w:rsid w:val="00E47449"/>
    <w:rsid w:val="00E5260E"/>
    <w:rsid w:val="00E62123"/>
    <w:rsid w:val="00EC5225"/>
    <w:rsid w:val="00F02CA2"/>
    <w:rsid w:val="00F50076"/>
    <w:rsid w:val="00F512D1"/>
    <w:rsid w:val="00F71781"/>
    <w:rsid w:val="00F86F4F"/>
    <w:rsid w:val="00FD38EF"/>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669BA"/>
  <w15:docId w15:val="{BE2AC118-A79B-4D30-9C07-C47EE305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52110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521107"/>
  </w:style>
  <w:style w:type="paragraph" w:styleId="BalloonText">
    <w:name w:val="Balloon Text"/>
    <w:basedOn w:val="Normal"/>
    <w:link w:val="BalloonTextChar"/>
    <w:uiPriority w:val="99"/>
    <w:semiHidden/>
    <w:unhideWhenUsed/>
    <w:rsid w:val="005211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107"/>
    <w:rPr>
      <w:rFonts w:ascii="Tahoma" w:hAnsi="Tahoma" w:cs="Tahoma"/>
      <w:sz w:val="16"/>
      <w:szCs w:val="16"/>
    </w:rPr>
  </w:style>
  <w:style w:type="paragraph" w:styleId="ListParagraph">
    <w:name w:val="List Paragraph"/>
    <w:basedOn w:val="Normal"/>
    <w:uiPriority w:val="34"/>
    <w:qFormat/>
    <w:rsid w:val="005B1731"/>
    <w:pPr>
      <w:ind w:left="720"/>
      <w:contextualSpacing/>
    </w:pPr>
  </w:style>
  <w:style w:type="character" w:styleId="CommentReference">
    <w:name w:val="annotation reference"/>
    <w:basedOn w:val="DefaultParagraphFont"/>
    <w:uiPriority w:val="99"/>
    <w:semiHidden/>
    <w:unhideWhenUsed/>
    <w:rsid w:val="00A67353"/>
    <w:rPr>
      <w:sz w:val="16"/>
      <w:szCs w:val="16"/>
    </w:rPr>
  </w:style>
  <w:style w:type="paragraph" w:styleId="CommentText">
    <w:name w:val="annotation text"/>
    <w:basedOn w:val="Normal"/>
    <w:link w:val="CommentTextChar"/>
    <w:uiPriority w:val="99"/>
    <w:unhideWhenUsed/>
    <w:rsid w:val="00A67353"/>
    <w:pPr>
      <w:spacing w:line="240" w:lineRule="auto"/>
    </w:pPr>
    <w:rPr>
      <w:sz w:val="20"/>
      <w:szCs w:val="20"/>
    </w:rPr>
  </w:style>
  <w:style w:type="character" w:customStyle="1" w:styleId="CommentTextChar">
    <w:name w:val="Comment Text Char"/>
    <w:basedOn w:val="DefaultParagraphFont"/>
    <w:link w:val="CommentText"/>
    <w:uiPriority w:val="99"/>
    <w:rsid w:val="00A67353"/>
    <w:rPr>
      <w:sz w:val="20"/>
      <w:szCs w:val="20"/>
    </w:rPr>
  </w:style>
  <w:style w:type="paragraph" w:styleId="CommentSubject">
    <w:name w:val="annotation subject"/>
    <w:basedOn w:val="CommentText"/>
    <w:next w:val="CommentText"/>
    <w:link w:val="CommentSubjectChar"/>
    <w:uiPriority w:val="99"/>
    <w:semiHidden/>
    <w:unhideWhenUsed/>
    <w:rsid w:val="00A67353"/>
    <w:rPr>
      <w:b/>
      <w:bCs/>
    </w:rPr>
  </w:style>
  <w:style w:type="character" w:customStyle="1" w:styleId="CommentSubjectChar">
    <w:name w:val="Comment Subject Char"/>
    <w:basedOn w:val="CommentTextChar"/>
    <w:link w:val="CommentSubject"/>
    <w:uiPriority w:val="99"/>
    <w:semiHidden/>
    <w:rsid w:val="00A673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DE77E-FCCA-4511-B472-94C76FBDD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3119</Words>
  <Characters>18092</Characters>
  <Application>Microsoft Office Word</Application>
  <DocSecurity>0</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21169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dc:creator>
  <cp:lastModifiedBy>Consuela Stegarescu</cp:lastModifiedBy>
  <cp:revision>8</cp:revision>
  <cp:lastPrinted>2020-05-14T06:15:00Z</cp:lastPrinted>
  <dcterms:created xsi:type="dcterms:W3CDTF">2020-06-15T11:53:00Z</dcterms:created>
  <dcterms:modified xsi:type="dcterms:W3CDTF">2020-06-16T13:53:00Z</dcterms:modified>
</cp:coreProperties>
</file>